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0A37" w:rsidRPr="002A0A28" w:rsidRDefault="006D2AA1" w:rsidP="00814566">
      <w:pPr>
        <w:spacing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0A28">
        <w:rPr>
          <w:rFonts w:ascii="Times New Roman" w:hAnsi="Times New Roman" w:cs="Times New Roman"/>
          <w:b/>
          <w:sz w:val="28"/>
          <w:szCs w:val="28"/>
        </w:rPr>
        <w:t xml:space="preserve">Разработка </w:t>
      </w:r>
      <w:proofErr w:type="spellStart"/>
      <w:r w:rsidRPr="002A0A28">
        <w:rPr>
          <w:rFonts w:ascii="Times New Roman" w:hAnsi="Times New Roman" w:cs="Times New Roman"/>
          <w:b/>
          <w:sz w:val="28"/>
          <w:szCs w:val="28"/>
        </w:rPr>
        <w:t>видеоконтента</w:t>
      </w:r>
      <w:proofErr w:type="spellEnd"/>
      <w:r w:rsidRPr="002A0A28">
        <w:rPr>
          <w:rFonts w:ascii="Times New Roman" w:hAnsi="Times New Roman" w:cs="Times New Roman"/>
          <w:b/>
          <w:sz w:val="28"/>
          <w:szCs w:val="28"/>
        </w:rPr>
        <w:t xml:space="preserve"> для реализации учебного процесса</w:t>
      </w:r>
      <w:r w:rsidR="002A0A28" w:rsidRPr="002A0A28">
        <w:rPr>
          <w:rFonts w:ascii="Times New Roman" w:hAnsi="Times New Roman" w:cs="Times New Roman"/>
          <w:b/>
          <w:sz w:val="28"/>
          <w:szCs w:val="28"/>
        </w:rPr>
        <w:t xml:space="preserve"> в электронной среде</w:t>
      </w:r>
    </w:p>
    <w:p w:rsidR="006D2AA1" w:rsidRPr="002A0A28" w:rsidRDefault="006D2AA1" w:rsidP="002A0A28">
      <w:pPr>
        <w:spacing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D2AA1" w:rsidRPr="002A0A28" w:rsidRDefault="006D2AA1" w:rsidP="002A0A28">
      <w:pPr>
        <w:spacing w:line="360" w:lineRule="auto"/>
        <w:ind w:firstLine="567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2A0A28">
        <w:rPr>
          <w:rFonts w:ascii="Times New Roman" w:hAnsi="Times New Roman" w:cs="Times New Roman"/>
          <w:i/>
          <w:sz w:val="28"/>
          <w:szCs w:val="28"/>
        </w:rPr>
        <w:t>Зав</w:t>
      </w:r>
      <w:proofErr w:type="gramStart"/>
      <w:r w:rsidRPr="002A0A28">
        <w:rPr>
          <w:rFonts w:ascii="Times New Roman" w:hAnsi="Times New Roman" w:cs="Times New Roman"/>
          <w:i/>
          <w:sz w:val="28"/>
          <w:szCs w:val="28"/>
        </w:rPr>
        <w:t>.о</w:t>
      </w:r>
      <w:proofErr w:type="gramEnd"/>
      <w:r w:rsidRPr="002A0A28">
        <w:rPr>
          <w:rFonts w:ascii="Times New Roman" w:hAnsi="Times New Roman" w:cs="Times New Roman"/>
          <w:i/>
          <w:sz w:val="28"/>
          <w:szCs w:val="28"/>
        </w:rPr>
        <w:t xml:space="preserve">тделением </w:t>
      </w:r>
      <w:proofErr w:type="spellStart"/>
      <w:r w:rsidRPr="002A0A28">
        <w:rPr>
          <w:rFonts w:ascii="Times New Roman" w:hAnsi="Times New Roman" w:cs="Times New Roman"/>
          <w:i/>
          <w:sz w:val="28"/>
          <w:szCs w:val="28"/>
        </w:rPr>
        <w:t>Абаева</w:t>
      </w:r>
      <w:proofErr w:type="spellEnd"/>
      <w:r w:rsidRPr="002A0A28">
        <w:rPr>
          <w:rFonts w:ascii="Times New Roman" w:hAnsi="Times New Roman" w:cs="Times New Roman"/>
          <w:i/>
          <w:sz w:val="28"/>
          <w:szCs w:val="28"/>
        </w:rPr>
        <w:t xml:space="preserve"> А.И.</w:t>
      </w:r>
    </w:p>
    <w:p w:rsidR="00B00A37" w:rsidRPr="002A0A28" w:rsidRDefault="00B00A37" w:rsidP="002A0A28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220A8" w:rsidRPr="002A0A28" w:rsidRDefault="00D220A8" w:rsidP="002A0A28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A0A28">
        <w:rPr>
          <w:rFonts w:ascii="Times New Roman" w:hAnsi="Times New Roman" w:cs="Times New Roman"/>
          <w:sz w:val="28"/>
          <w:szCs w:val="28"/>
        </w:rPr>
        <w:t xml:space="preserve">  В условиях современных, быстрых изменений в развитии общества всеми учреждениями высшего образования пересматриваются используемые ими методы обучения. ВУЗы сегодня должны предоставлять разнообразные образовательные услуги, чтобы удовлетворять разные потребности всех людей в образовании. Система образования уже больше не может полагаться исключительно на традиционные методы, все более широкое распространение получают новые технологии. В виртуальной образовательной среде все большое значение приобретают </w:t>
      </w:r>
      <w:proofErr w:type="spellStart"/>
      <w:r w:rsidRPr="002A0A28">
        <w:rPr>
          <w:rFonts w:ascii="Times New Roman" w:hAnsi="Times New Roman" w:cs="Times New Roman"/>
          <w:sz w:val="28"/>
          <w:szCs w:val="28"/>
        </w:rPr>
        <w:t>видеолекции</w:t>
      </w:r>
      <w:proofErr w:type="spellEnd"/>
      <w:r w:rsidRPr="002A0A28">
        <w:rPr>
          <w:rFonts w:ascii="Times New Roman" w:hAnsi="Times New Roman" w:cs="Times New Roman"/>
          <w:sz w:val="28"/>
          <w:szCs w:val="28"/>
        </w:rPr>
        <w:t xml:space="preserve">, являющиеся ценным инструментом обучения. Именно видео способно создать у студента наиболее близкое к реальности ощущение присутствия на лекции или участия в каком-либо действии. Кроме того, </w:t>
      </w:r>
      <w:proofErr w:type="spellStart"/>
      <w:r w:rsidRPr="002A0A28">
        <w:rPr>
          <w:rFonts w:ascii="Times New Roman" w:hAnsi="Times New Roman" w:cs="Times New Roman"/>
          <w:sz w:val="28"/>
          <w:szCs w:val="28"/>
        </w:rPr>
        <w:t>видеолекции</w:t>
      </w:r>
      <w:proofErr w:type="spellEnd"/>
      <w:r w:rsidRPr="002A0A28">
        <w:rPr>
          <w:rFonts w:ascii="Times New Roman" w:hAnsi="Times New Roman" w:cs="Times New Roman"/>
          <w:sz w:val="28"/>
          <w:szCs w:val="28"/>
        </w:rPr>
        <w:t xml:space="preserve"> способствуют лучшему усвоению лекционного материала и стимулируют самообразование студентов.</w:t>
      </w:r>
    </w:p>
    <w:p w:rsidR="00D220A8" w:rsidRPr="002A0A28" w:rsidRDefault="00D220A8" w:rsidP="002A0A28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A0A28">
        <w:rPr>
          <w:rFonts w:ascii="Times New Roman" w:hAnsi="Times New Roman" w:cs="Times New Roman"/>
          <w:sz w:val="28"/>
          <w:szCs w:val="28"/>
        </w:rPr>
        <w:t xml:space="preserve">   Создание </w:t>
      </w:r>
      <w:proofErr w:type="spellStart"/>
      <w:r w:rsidRPr="002A0A28">
        <w:rPr>
          <w:rFonts w:ascii="Times New Roman" w:hAnsi="Times New Roman" w:cs="Times New Roman"/>
          <w:sz w:val="28"/>
          <w:szCs w:val="28"/>
        </w:rPr>
        <w:t>видеолекций</w:t>
      </w:r>
      <w:proofErr w:type="spellEnd"/>
      <w:r w:rsidRPr="002A0A28">
        <w:rPr>
          <w:rFonts w:ascii="Times New Roman" w:hAnsi="Times New Roman" w:cs="Times New Roman"/>
          <w:sz w:val="28"/>
          <w:szCs w:val="28"/>
        </w:rPr>
        <w:t xml:space="preserve"> становится нормой, и их количество растет из года в год. Использование визуального воздействия на сознание обучающихся открывает перспективы для совершенствования и развития новых образовательных технологий. Стоит подчеркнуть, что курсы </w:t>
      </w:r>
      <w:proofErr w:type="spellStart"/>
      <w:r w:rsidRPr="002A0A28">
        <w:rPr>
          <w:rFonts w:ascii="Times New Roman" w:hAnsi="Times New Roman" w:cs="Times New Roman"/>
          <w:sz w:val="28"/>
          <w:szCs w:val="28"/>
        </w:rPr>
        <w:t>видеолекций</w:t>
      </w:r>
      <w:proofErr w:type="spellEnd"/>
      <w:r w:rsidRPr="002A0A28">
        <w:rPr>
          <w:rFonts w:ascii="Times New Roman" w:hAnsi="Times New Roman" w:cs="Times New Roman"/>
          <w:sz w:val="28"/>
          <w:szCs w:val="28"/>
        </w:rPr>
        <w:t xml:space="preserve"> создаются не с целью полной замены традиционной диалоговой среды обучения. Так же, как дистанционное образование не стремится полностью заменить очную форму обучения. </w:t>
      </w:r>
      <w:proofErr w:type="spellStart"/>
      <w:r w:rsidRPr="002A0A28">
        <w:rPr>
          <w:rFonts w:ascii="Times New Roman" w:hAnsi="Times New Roman" w:cs="Times New Roman"/>
          <w:sz w:val="28"/>
          <w:szCs w:val="28"/>
        </w:rPr>
        <w:t>Видеолекции</w:t>
      </w:r>
      <w:proofErr w:type="spellEnd"/>
      <w:r w:rsidRPr="002A0A28">
        <w:rPr>
          <w:rFonts w:ascii="Times New Roman" w:hAnsi="Times New Roman" w:cs="Times New Roman"/>
          <w:sz w:val="28"/>
          <w:szCs w:val="28"/>
        </w:rPr>
        <w:t xml:space="preserve"> – это лишь одно из средств обучения, использование которых позволяет организовать </w:t>
      </w:r>
      <w:proofErr w:type="spellStart"/>
      <w:r w:rsidRPr="002A0A28">
        <w:rPr>
          <w:rFonts w:ascii="Times New Roman" w:hAnsi="Times New Roman" w:cs="Times New Roman"/>
          <w:sz w:val="28"/>
          <w:szCs w:val="28"/>
        </w:rPr>
        <w:t>мультисенсорную</w:t>
      </w:r>
      <w:proofErr w:type="spellEnd"/>
      <w:r w:rsidRPr="002A0A28">
        <w:rPr>
          <w:rFonts w:ascii="Times New Roman" w:hAnsi="Times New Roman" w:cs="Times New Roman"/>
          <w:sz w:val="28"/>
          <w:szCs w:val="28"/>
        </w:rPr>
        <w:t xml:space="preserve"> образовательную среду, позволяющую студентам с разными типами восприятия эффективно усваивать учебную информацию. Внедрение </w:t>
      </w:r>
      <w:proofErr w:type="spellStart"/>
      <w:r w:rsidRPr="002A0A28">
        <w:rPr>
          <w:rFonts w:ascii="Times New Roman" w:hAnsi="Times New Roman" w:cs="Times New Roman"/>
          <w:sz w:val="28"/>
          <w:szCs w:val="28"/>
        </w:rPr>
        <w:t>видеолекций</w:t>
      </w:r>
      <w:proofErr w:type="spellEnd"/>
      <w:r w:rsidRPr="002A0A28">
        <w:rPr>
          <w:rFonts w:ascii="Times New Roman" w:hAnsi="Times New Roman" w:cs="Times New Roman"/>
          <w:sz w:val="28"/>
          <w:szCs w:val="28"/>
        </w:rPr>
        <w:t xml:space="preserve"> в учебный процесс поможет поднять на новый </w:t>
      </w:r>
      <w:r w:rsidRPr="002A0A28">
        <w:rPr>
          <w:rFonts w:ascii="Times New Roman" w:hAnsi="Times New Roman" w:cs="Times New Roman"/>
          <w:sz w:val="28"/>
          <w:szCs w:val="28"/>
        </w:rPr>
        <w:lastRenderedPageBreak/>
        <w:t>уровень обучение студентов, расширит практические возможности применения телекоммуникационных технологий в образовании</w:t>
      </w:r>
      <w:r w:rsidR="002A0A28" w:rsidRPr="002A0A28">
        <w:rPr>
          <w:rFonts w:ascii="Times New Roman" w:hAnsi="Times New Roman" w:cs="Times New Roman"/>
          <w:sz w:val="28"/>
          <w:szCs w:val="28"/>
        </w:rPr>
        <w:t>.</w:t>
      </w:r>
    </w:p>
    <w:p w:rsidR="002A0A28" w:rsidRPr="002A0A28" w:rsidRDefault="002A0A28" w:rsidP="002A0A28">
      <w:pPr>
        <w:shd w:val="clear" w:color="auto" w:fill="FFFFFF"/>
        <w:spacing w:line="360" w:lineRule="auto"/>
        <w:ind w:firstLine="567"/>
        <w:jc w:val="both"/>
        <w:textAlignment w:val="baseline"/>
        <w:outlineLvl w:val="1"/>
        <w:rPr>
          <w:rFonts w:ascii="Times New Roman" w:eastAsia="Times New Roman" w:hAnsi="Times New Roman" w:cs="Times New Roman"/>
          <w:caps/>
          <w:spacing w:val="30"/>
          <w:sz w:val="28"/>
          <w:szCs w:val="28"/>
          <w:bdr w:val="none" w:sz="0" w:space="0" w:color="auto" w:frame="1"/>
          <w:lang w:eastAsia="ru-RU"/>
        </w:rPr>
      </w:pP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textAlignment w:val="baseline"/>
        <w:outlineLvl w:val="1"/>
        <w:rPr>
          <w:rFonts w:ascii="Times New Roman" w:eastAsia="Times New Roman" w:hAnsi="Times New Roman" w:cs="Times New Roman"/>
          <w:caps/>
          <w:color w:val="404040"/>
          <w:spacing w:val="30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aps/>
          <w:spacing w:val="30"/>
          <w:sz w:val="28"/>
          <w:szCs w:val="28"/>
          <w:bdr w:val="none" w:sz="0" w:space="0" w:color="auto" w:frame="1"/>
          <w:lang w:eastAsia="ru-RU"/>
        </w:rPr>
        <w:t>ВИДЫ ВИДЕОЛЕКЦИЙ И ВИДЕОУРОКОВ</w:t>
      </w:r>
      <w:r w:rsidRPr="002A0A28">
        <w:rPr>
          <w:rFonts w:ascii="Times New Roman" w:eastAsia="Times New Roman" w:hAnsi="Times New Roman" w:cs="Times New Roman"/>
          <w:caps/>
          <w:color w:val="404040"/>
          <w:spacing w:val="30"/>
          <w:sz w:val="28"/>
          <w:szCs w:val="28"/>
          <w:lang w:eastAsia="ru-RU"/>
        </w:rPr>
        <w:t>: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1. </w:t>
      </w:r>
      <w:r w:rsidRPr="002A0A28">
        <w:rPr>
          <w:rFonts w:ascii="Times New Roman" w:eastAsia="Times New Roman" w:hAnsi="Times New Roman" w:cs="Times New Roman"/>
          <w:b/>
          <w:bCs/>
          <w:color w:val="404040"/>
          <w:sz w:val="28"/>
          <w:szCs w:val="28"/>
          <w:lang w:eastAsia="ru-RU"/>
        </w:rPr>
        <w:t>Видеозапись лектора</w:t>
      </w:r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 («говорящая голова»). Это наименее продуктивная и дидактически неэффективная форма дистанционного обучения. Она быстро утомляет не только учеников, но и взрослых.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noProof/>
          <w:color w:val="404040"/>
          <w:sz w:val="28"/>
          <w:szCs w:val="28"/>
          <w:lang w:eastAsia="ru-RU"/>
        </w:rPr>
        <w:drawing>
          <wp:inline distT="0" distB="0" distL="0" distR="0">
            <wp:extent cx="2857500" cy="2143125"/>
            <wp:effectExtent l="19050" t="0" r="0" b="0"/>
            <wp:docPr id="1" name="Рисунок 1" descr="kon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ond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 xml:space="preserve">Конечно, большой прогресс, что лектор заглядывает не в бумажные записи, а в свой планшетный компьютер. Однако в течение всей </w:t>
      </w:r>
      <w:proofErr w:type="spellStart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видеолекции</w:t>
      </w:r>
      <w:proofErr w:type="spellEnd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 xml:space="preserve"> ничего и никого, кроме автора, мы не видим.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2. </w:t>
      </w:r>
      <w:r w:rsidRPr="002A0A28">
        <w:rPr>
          <w:rFonts w:ascii="Times New Roman" w:eastAsia="Times New Roman" w:hAnsi="Times New Roman" w:cs="Times New Roman"/>
          <w:b/>
          <w:bCs/>
          <w:color w:val="404040"/>
          <w:sz w:val="28"/>
          <w:szCs w:val="28"/>
          <w:lang w:eastAsia="ru-RU"/>
        </w:rPr>
        <w:t>Живая запись</w:t>
      </w:r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 xml:space="preserve"> («для прогульщиков»). Это запись вузовских лекций или школьных уроков не в студии, а непосредственно в помещении. Несмотря на невысокую их ценность, все же создаётся «эффект присутствия» обучаемого в аудитории или классе. Кроме того, вместо «говорящей головы» мы видим, хотя и в записи, но живое общение преподавателя </w:t>
      </w:r>
      <w:proofErr w:type="gramStart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с</w:t>
      </w:r>
      <w:proofErr w:type="gramEnd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 xml:space="preserve"> обучаемыми.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noProof/>
          <w:color w:val="404040"/>
          <w:sz w:val="28"/>
          <w:szCs w:val="28"/>
          <w:lang w:eastAsia="ru-RU"/>
        </w:rPr>
        <w:drawing>
          <wp:inline distT="0" distB="0" distL="0" distR="0">
            <wp:extent cx="2857500" cy="2009775"/>
            <wp:effectExtent l="19050" t="0" r="0" b="0"/>
            <wp:docPr id="3" name="Рисунок 3" descr="ma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s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lastRenderedPageBreak/>
        <w:t>К примеру, </w:t>
      </w:r>
      <w:r w:rsidRPr="002A0A28">
        <w:rPr>
          <w:rFonts w:ascii="Times New Roman" w:eastAsia="Times New Roman" w:hAnsi="Times New Roman" w:cs="Times New Roman"/>
          <w:b/>
          <w:bCs/>
          <w:color w:val="404040"/>
          <w:sz w:val="28"/>
          <w:szCs w:val="28"/>
          <w:lang w:eastAsia="ru-RU"/>
        </w:rPr>
        <w:t>Массачусетский технологический институт</w:t>
      </w:r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 собрал одну из самых больших </w:t>
      </w:r>
      <w:hyperlink r:id="rId7" w:tgtFrame="_blank" w:history="1">
        <w:r w:rsidRPr="002A0A28">
          <w:rPr>
            <w:rFonts w:ascii="Times New Roman" w:eastAsia="Times New Roman" w:hAnsi="Times New Roman" w:cs="Times New Roman"/>
            <w:color w:val="658A00"/>
            <w:sz w:val="28"/>
            <w:szCs w:val="28"/>
            <w:u w:val="single"/>
            <w:lang w:eastAsia="ru-RU"/>
          </w:rPr>
          <w:t xml:space="preserve">коллекций </w:t>
        </w:r>
        <w:proofErr w:type="spellStart"/>
        <w:r w:rsidRPr="002A0A28">
          <w:rPr>
            <w:rFonts w:ascii="Times New Roman" w:eastAsia="Times New Roman" w:hAnsi="Times New Roman" w:cs="Times New Roman"/>
            <w:color w:val="658A00"/>
            <w:sz w:val="28"/>
            <w:szCs w:val="28"/>
            <w:u w:val="single"/>
            <w:lang w:eastAsia="ru-RU"/>
          </w:rPr>
          <w:t>видеолекций</w:t>
        </w:r>
        <w:proofErr w:type="spellEnd"/>
      </w:hyperlink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, записанных в аудитории.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noProof/>
          <w:color w:val="404040"/>
          <w:sz w:val="28"/>
          <w:szCs w:val="28"/>
          <w:lang w:eastAsia="ru-RU"/>
        </w:rPr>
        <w:drawing>
          <wp:inline distT="0" distB="0" distL="0" distR="0">
            <wp:extent cx="2857500" cy="2162175"/>
            <wp:effectExtent l="19050" t="0" r="0" b="0"/>
            <wp:docPr id="4" name="Рисунок 4" descr="ur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rok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3. </w:t>
      </w:r>
      <w:r w:rsidRPr="002A0A28">
        <w:rPr>
          <w:rFonts w:ascii="Times New Roman" w:eastAsia="Times New Roman" w:hAnsi="Times New Roman" w:cs="Times New Roman"/>
          <w:b/>
          <w:bCs/>
          <w:color w:val="404040"/>
          <w:sz w:val="28"/>
          <w:szCs w:val="28"/>
          <w:lang w:eastAsia="ru-RU"/>
        </w:rPr>
        <w:t xml:space="preserve">Студийные </w:t>
      </w:r>
      <w:proofErr w:type="spellStart"/>
      <w:r w:rsidRPr="002A0A28">
        <w:rPr>
          <w:rFonts w:ascii="Times New Roman" w:eastAsia="Times New Roman" w:hAnsi="Times New Roman" w:cs="Times New Roman"/>
          <w:b/>
          <w:bCs/>
          <w:color w:val="404040"/>
          <w:sz w:val="28"/>
          <w:szCs w:val="28"/>
          <w:lang w:eastAsia="ru-RU"/>
        </w:rPr>
        <w:t>видеолекции</w:t>
      </w:r>
      <w:proofErr w:type="spellEnd"/>
      <w:r w:rsidRPr="002A0A28">
        <w:rPr>
          <w:rFonts w:ascii="Times New Roman" w:eastAsia="Times New Roman" w:hAnsi="Times New Roman" w:cs="Times New Roman"/>
          <w:b/>
          <w:bCs/>
          <w:color w:val="404040"/>
          <w:sz w:val="28"/>
          <w:szCs w:val="28"/>
          <w:lang w:eastAsia="ru-RU"/>
        </w:rPr>
        <w:t xml:space="preserve"> и </w:t>
      </w:r>
      <w:proofErr w:type="spellStart"/>
      <w:r w:rsidRPr="002A0A28">
        <w:rPr>
          <w:rFonts w:ascii="Times New Roman" w:eastAsia="Times New Roman" w:hAnsi="Times New Roman" w:cs="Times New Roman"/>
          <w:b/>
          <w:bCs/>
          <w:color w:val="404040"/>
          <w:sz w:val="28"/>
          <w:szCs w:val="28"/>
          <w:lang w:eastAsia="ru-RU"/>
        </w:rPr>
        <w:t>видеоуроки</w:t>
      </w:r>
      <w:proofErr w:type="spellEnd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 xml:space="preserve">. Такие записи уже хорошо отредактированы и </w:t>
      </w:r>
      <w:proofErr w:type="spellStart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отрежиссированы</w:t>
      </w:r>
      <w:proofErr w:type="spellEnd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 xml:space="preserve">. Все шероховатости, «ляпы» преподавателя удаляются. Часто такое </w:t>
      </w:r>
      <w:proofErr w:type="spellStart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видеозанятие</w:t>
      </w:r>
      <w:proofErr w:type="spellEnd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 xml:space="preserve"> сопровождается демонстрацией изображений, видеофрагментов и близко по своему уровню к </w:t>
      </w:r>
      <w:r w:rsidRPr="002A0A28">
        <w:rPr>
          <w:rFonts w:ascii="Times New Roman" w:eastAsia="Times New Roman" w:hAnsi="Times New Roman" w:cs="Times New Roman"/>
          <w:i/>
          <w:iCs/>
          <w:color w:val="404040"/>
          <w:sz w:val="28"/>
          <w:szCs w:val="28"/>
          <w:lang w:eastAsia="ru-RU"/>
        </w:rPr>
        <w:t>документальному фильму</w:t>
      </w:r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4. </w:t>
      </w:r>
      <w:proofErr w:type="spellStart"/>
      <w:proofErr w:type="gramStart"/>
      <w:r w:rsidRPr="002A0A28">
        <w:rPr>
          <w:rFonts w:ascii="Times New Roman" w:eastAsia="Times New Roman" w:hAnsi="Times New Roman" w:cs="Times New Roman"/>
          <w:b/>
          <w:bCs/>
          <w:color w:val="404040"/>
          <w:sz w:val="28"/>
          <w:szCs w:val="28"/>
          <w:lang w:eastAsia="ru-RU"/>
        </w:rPr>
        <w:t>Слайд-фильмы</w:t>
      </w:r>
      <w:proofErr w:type="spellEnd"/>
      <w:proofErr w:type="gramEnd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. Видеоряд в таком случае занимает ключевое место и сопровождается закадровым комментарием преподавателя или диктора. Этот вид максимально приближен к документальному учебному фильму. Ощущение виртуального общения в таком случае полностью теряется.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noProof/>
          <w:color w:val="404040"/>
          <w:sz w:val="28"/>
          <w:szCs w:val="28"/>
          <w:lang w:eastAsia="ru-RU"/>
        </w:rPr>
        <w:drawing>
          <wp:inline distT="0" distB="0" distL="0" distR="0">
            <wp:extent cx="2009775" cy="2857500"/>
            <wp:effectExtent l="19050" t="0" r="9525" b="0"/>
            <wp:docPr id="5" name="Рисунок 5" descr="q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qart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lastRenderedPageBreak/>
        <w:t>5. </w:t>
      </w:r>
      <w:r w:rsidRPr="002A0A28">
        <w:rPr>
          <w:rFonts w:ascii="Times New Roman" w:eastAsia="Times New Roman" w:hAnsi="Times New Roman" w:cs="Times New Roman"/>
          <w:b/>
          <w:bCs/>
          <w:color w:val="404040"/>
          <w:sz w:val="28"/>
          <w:szCs w:val="28"/>
          <w:lang w:eastAsia="ru-RU"/>
        </w:rPr>
        <w:t xml:space="preserve">Интерактивные </w:t>
      </w:r>
      <w:proofErr w:type="spellStart"/>
      <w:r w:rsidRPr="002A0A28">
        <w:rPr>
          <w:rFonts w:ascii="Times New Roman" w:eastAsia="Times New Roman" w:hAnsi="Times New Roman" w:cs="Times New Roman"/>
          <w:b/>
          <w:bCs/>
          <w:color w:val="404040"/>
          <w:sz w:val="28"/>
          <w:szCs w:val="28"/>
          <w:lang w:eastAsia="ru-RU"/>
        </w:rPr>
        <w:t>видеолекции</w:t>
      </w:r>
      <w:proofErr w:type="spellEnd"/>
      <w:r w:rsidRPr="002A0A28">
        <w:rPr>
          <w:rFonts w:ascii="Times New Roman" w:eastAsia="Times New Roman" w:hAnsi="Times New Roman" w:cs="Times New Roman"/>
          <w:b/>
          <w:bCs/>
          <w:color w:val="404040"/>
          <w:sz w:val="28"/>
          <w:szCs w:val="28"/>
          <w:lang w:eastAsia="ru-RU"/>
        </w:rPr>
        <w:t xml:space="preserve"> и </w:t>
      </w:r>
      <w:proofErr w:type="spellStart"/>
      <w:r w:rsidRPr="002A0A28">
        <w:rPr>
          <w:rFonts w:ascii="Times New Roman" w:eastAsia="Times New Roman" w:hAnsi="Times New Roman" w:cs="Times New Roman"/>
          <w:b/>
          <w:bCs/>
          <w:color w:val="404040"/>
          <w:sz w:val="28"/>
          <w:szCs w:val="28"/>
          <w:lang w:eastAsia="ru-RU"/>
        </w:rPr>
        <w:t>видеоуроки</w:t>
      </w:r>
      <w:proofErr w:type="spellEnd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. Монолог преподавателя сопровождается слайдами, видеофрагментами, заданиями. В данном случае используется </w:t>
      </w:r>
      <w:r w:rsidRPr="002A0A28">
        <w:rPr>
          <w:rFonts w:ascii="Times New Roman" w:eastAsia="Times New Roman" w:hAnsi="Times New Roman" w:cs="Times New Roman"/>
          <w:b/>
          <w:bCs/>
          <w:color w:val="404040"/>
          <w:sz w:val="28"/>
          <w:szCs w:val="28"/>
          <w:lang w:eastAsia="ru-RU"/>
        </w:rPr>
        <w:t>принцип нескольких экранов</w:t>
      </w:r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noProof/>
          <w:color w:val="404040"/>
          <w:sz w:val="28"/>
          <w:szCs w:val="28"/>
          <w:lang w:eastAsia="ru-RU"/>
        </w:rPr>
        <w:drawing>
          <wp:inline distT="0" distB="0" distL="0" distR="0">
            <wp:extent cx="2857500" cy="2305050"/>
            <wp:effectExtent l="19050" t="0" r="0" b="0"/>
            <wp:docPr id="6" name="Рисунок 6" descr="in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nter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На мониторе одновременно отображаются и видеоизображение преподавателя, и сопровождающий изобразительный материал. К примеру, в Московском энергетическом институте разработана методика </w:t>
      </w:r>
      <w:hyperlink r:id="rId11" w:tgtFrame="_blank" w:history="1">
        <w:proofErr w:type="gramStart"/>
        <w:r w:rsidRPr="002A0A28">
          <w:rPr>
            <w:rFonts w:ascii="Times New Roman" w:eastAsia="Times New Roman" w:hAnsi="Times New Roman" w:cs="Times New Roman"/>
            <w:color w:val="658A00"/>
            <w:sz w:val="28"/>
            <w:szCs w:val="28"/>
            <w:u w:val="single"/>
            <w:lang w:eastAsia="ru-RU"/>
          </w:rPr>
          <w:t>интерактивных</w:t>
        </w:r>
        <w:proofErr w:type="gramEnd"/>
        <w:r w:rsidRPr="002A0A28">
          <w:rPr>
            <w:rFonts w:ascii="Times New Roman" w:eastAsia="Times New Roman" w:hAnsi="Times New Roman" w:cs="Times New Roman"/>
            <w:color w:val="658A00"/>
            <w:sz w:val="28"/>
            <w:szCs w:val="28"/>
            <w:u w:val="single"/>
            <w:lang w:eastAsia="ru-RU"/>
          </w:rPr>
          <w:t xml:space="preserve"> </w:t>
        </w:r>
        <w:proofErr w:type="spellStart"/>
        <w:r w:rsidRPr="002A0A28">
          <w:rPr>
            <w:rFonts w:ascii="Times New Roman" w:eastAsia="Times New Roman" w:hAnsi="Times New Roman" w:cs="Times New Roman"/>
            <w:color w:val="658A00"/>
            <w:sz w:val="28"/>
            <w:szCs w:val="28"/>
            <w:u w:val="single"/>
            <w:lang w:eastAsia="ru-RU"/>
          </w:rPr>
          <w:t>видеолекций</w:t>
        </w:r>
        <w:proofErr w:type="spellEnd"/>
        <w:r w:rsidRPr="002A0A28">
          <w:rPr>
            <w:rFonts w:ascii="Times New Roman" w:eastAsia="Times New Roman" w:hAnsi="Times New Roman" w:cs="Times New Roman"/>
            <w:color w:val="658A00"/>
            <w:sz w:val="28"/>
            <w:szCs w:val="28"/>
            <w:u w:val="single"/>
            <w:lang w:eastAsia="ru-RU"/>
          </w:rPr>
          <w:t xml:space="preserve"> с синхронными слайдами</w:t>
        </w:r>
      </w:hyperlink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 xml:space="preserve">Разработчиками предусмотрены средства навигации по содержанию </w:t>
      </w:r>
      <w:proofErr w:type="spellStart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видеолекции</w:t>
      </w:r>
      <w:proofErr w:type="spellEnd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 xml:space="preserve"> с помощью гиперссылок. Дополнительно имеются кнопки включения режимов воспроизведения и паузы, перехода к началу слайда (для повторного воспроизведения связанного с ним фрагмента видеоряда), на предыдущий слайд, на следующий слайд, к началу и к концу </w:t>
      </w:r>
      <w:proofErr w:type="spellStart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видеолекции</w:t>
      </w:r>
      <w:proofErr w:type="spellEnd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 xml:space="preserve">Вид кнопок – цвет и яркость их надписей изменяется в соответствии с режимом воспроизведения </w:t>
      </w:r>
      <w:proofErr w:type="spellStart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видеолекции</w:t>
      </w:r>
      <w:proofErr w:type="spellEnd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 xml:space="preserve"> и позиции в видеоряде.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 xml:space="preserve">Преимущество </w:t>
      </w:r>
      <w:proofErr w:type="gramStart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интерактивных</w:t>
      </w:r>
      <w:proofErr w:type="gramEnd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 xml:space="preserve"> </w:t>
      </w:r>
      <w:proofErr w:type="spellStart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видеоуроков</w:t>
      </w:r>
      <w:proofErr w:type="spellEnd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 xml:space="preserve"> очевидно. Ученик может выбрать присущий ему индивидуальный темп обучения. В любой момент он может обратиться к той части информации, которая вызывает у него затруднения, просмотреть еще раз.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Конечно, хорошо, если предусматриваются и различные </w:t>
      </w:r>
      <w:r w:rsidRPr="002A0A28">
        <w:rPr>
          <w:rFonts w:ascii="Times New Roman" w:eastAsia="Times New Roman" w:hAnsi="Times New Roman" w:cs="Times New Roman"/>
          <w:b/>
          <w:bCs/>
          <w:color w:val="404040"/>
          <w:sz w:val="28"/>
          <w:szCs w:val="28"/>
          <w:lang w:eastAsia="ru-RU"/>
        </w:rPr>
        <w:t>уровни сложности</w:t>
      </w:r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 </w:t>
      </w:r>
      <w:proofErr w:type="spellStart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видеоурока</w:t>
      </w:r>
      <w:proofErr w:type="spellEnd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 xml:space="preserve">. Идеальный интерактивный </w:t>
      </w:r>
      <w:proofErr w:type="spellStart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видеоурок</w:t>
      </w:r>
      <w:proofErr w:type="spellEnd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 xml:space="preserve">, видимо, должен предусматривать и функции контроля, тестирования. Аналогов этому </w:t>
      </w:r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lastRenderedPageBreak/>
        <w:t xml:space="preserve">пока я не встретил. Но в любом случае интерактивные </w:t>
      </w:r>
      <w:proofErr w:type="spellStart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видеоуроки</w:t>
      </w:r>
      <w:proofErr w:type="spellEnd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 xml:space="preserve"> были бы гораздо полезнее, чем скучный монолог «говорящей головы».</w:t>
      </w:r>
    </w:p>
    <w:p w:rsidR="006D2AA1" w:rsidRPr="002A0A28" w:rsidRDefault="006D2AA1" w:rsidP="002A0A28">
      <w:pPr>
        <w:shd w:val="clear" w:color="auto" w:fill="FFFFFF"/>
        <w:spacing w:line="36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</w:p>
    <w:p w:rsidR="006D2AA1" w:rsidRPr="002A0A28" w:rsidRDefault="002A0A28" w:rsidP="002A0A28">
      <w:pPr>
        <w:shd w:val="clear" w:color="auto" w:fill="FFFFFF"/>
        <w:spacing w:line="360" w:lineRule="auto"/>
        <w:ind w:left="240"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 xml:space="preserve">Это наиболее популярные типы </w:t>
      </w:r>
      <w:proofErr w:type="spellStart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видеолекций</w:t>
      </w:r>
      <w:proofErr w:type="spellEnd"/>
      <w:r w:rsidRPr="002A0A28"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.</w:t>
      </w:r>
    </w:p>
    <w:p w:rsidR="002A0A28" w:rsidRDefault="00814566" w:rsidP="002A0A28">
      <w:pPr>
        <w:shd w:val="clear" w:color="auto" w:fill="FFFFFF"/>
        <w:spacing w:line="360" w:lineRule="auto"/>
        <w:ind w:left="240"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Так же существуют такие как:</w:t>
      </w:r>
    </w:p>
    <w:p w:rsidR="00814566" w:rsidRDefault="00814566" w:rsidP="002A0A28">
      <w:pPr>
        <w:shd w:val="clear" w:color="auto" w:fill="FFFFFF"/>
        <w:spacing w:line="360" w:lineRule="auto"/>
        <w:ind w:left="240"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-</w:t>
      </w:r>
      <w:proofErr w:type="spellStart"/>
      <w:r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скринкаст</w:t>
      </w:r>
      <w:proofErr w:type="spellEnd"/>
    </w:p>
    <w:p w:rsidR="00814566" w:rsidRDefault="00814566" w:rsidP="002A0A28">
      <w:pPr>
        <w:shd w:val="clear" w:color="auto" w:fill="FFFFFF"/>
        <w:spacing w:line="360" w:lineRule="auto"/>
        <w:ind w:left="240"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- виртуальная экскурсия</w:t>
      </w:r>
    </w:p>
    <w:p w:rsidR="00814566" w:rsidRDefault="00814566" w:rsidP="002A0A28">
      <w:pPr>
        <w:shd w:val="clear" w:color="auto" w:fill="FFFFFF"/>
        <w:spacing w:line="360" w:lineRule="auto"/>
        <w:ind w:left="240"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-</w:t>
      </w:r>
      <w:proofErr w:type="spellStart"/>
      <w:r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промо-видео</w:t>
      </w:r>
      <w:proofErr w:type="spellEnd"/>
    </w:p>
    <w:p w:rsidR="00814566" w:rsidRDefault="00814566" w:rsidP="002A0A28">
      <w:pPr>
        <w:shd w:val="clear" w:color="auto" w:fill="FFFFFF"/>
        <w:spacing w:line="360" w:lineRule="auto"/>
        <w:ind w:left="240"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-</w:t>
      </w:r>
      <w:proofErr w:type="spellStart"/>
      <w:r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скрайбинг</w:t>
      </w:r>
      <w:proofErr w:type="spellEnd"/>
    </w:p>
    <w:p w:rsidR="00814566" w:rsidRDefault="00814566" w:rsidP="002A0A28">
      <w:pPr>
        <w:shd w:val="clear" w:color="auto" w:fill="FFFFFF"/>
        <w:spacing w:line="360" w:lineRule="auto"/>
        <w:ind w:left="240"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- академия Хана</w:t>
      </w:r>
    </w:p>
    <w:p w:rsidR="00814566" w:rsidRDefault="00814566" w:rsidP="002A0A28">
      <w:pPr>
        <w:shd w:val="clear" w:color="auto" w:fill="FFFFFF"/>
        <w:spacing w:line="360" w:lineRule="auto"/>
        <w:ind w:left="240"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 xml:space="preserve">-неоновая доска и </w:t>
      </w:r>
      <w:proofErr w:type="spellStart"/>
      <w:r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тд</w:t>
      </w:r>
      <w:proofErr w:type="spellEnd"/>
      <w:r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  <w:t>.</w:t>
      </w:r>
    </w:p>
    <w:p w:rsidR="00814566" w:rsidRPr="002A0A28" w:rsidRDefault="00814566" w:rsidP="002A0A28">
      <w:pPr>
        <w:shd w:val="clear" w:color="auto" w:fill="FFFFFF"/>
        <w:spacing w:line="360" w:lineRule="auto"/>
        <w:ind w:left="240" w:firstLine="567"/>
        <w:jc w:val="both"/>
        <w:textAlignment w:val="baseline"/>
        <w:rPr>
          <w:rFonts w:ascii="Times New Roman" w:eastAsia="Times New Roman" w:hAnsi="Times New Roman" w:cs="Times New Roman"/>
          <w:color w:val="404040"/>
          <w:sz w:val="28"/>
          <w:szCs w:val="28"/>
          <w:lang w:eastAsia="ru-RU"/>
        </w:rPr>
      </w:pP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Но для начала давайте разберемся, какие бывают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видеоуроки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Обычно выделяют </w:t>
      </w:r>
      <w:r w:rsidRPr="002A0A28">
        <w:rPr>
          <w:rFonts w:ascii="Times New Roman" w:eastAsia="Times New Roman" w:hAnsi="Times New Roman" w:cs="Times New Roman"/>
          <w:b/>
          <w:bCs/>
          <w:color w:val="40464A"/>
          <w:sz w:val="28"/>
          <w:szCs w:val="28"/>
          <w:lang w:eastAsia="ru-RU"/>
        </w:rPr>
        <w:t>три типа обучающего видео:</w:t>
      </w:r>
    </w:p>
    <w:p w:rsidR="00DA2155" w:rsidRPr="002A0A28" w:rsidRDefault="00DA2155" w:rsidP="002A0A28">
      <w:pPr>
        <w:numPr>
          <w:ilvl w:val="0"/>
          <w:numId w:val="2"/>
        </w:numPr>
        <w:shd w:val="clear" w:color="auto" w:fill="FFFFFF"/>
        <w:spacing w:line="360" w:lineRule="auto"/>
        <w:ind w:left="2550" w:right="2550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spellStart"/>
      <w:r w:rsidRPr="002A0A28">
        <w:rPr>
          <w:rFonts w:ascii="Times New Roman" w:eastAsia="Times New Roman" w:hAnsi="Times New Roman" w:cs="Times New Roman"/>
          <w:b/>
          <w:bCs/>
          <w:color w:val="40464A"/>
          <w:sz w:val="28"/>
          <w:szCs w:val="28"/>
          <w:lang w:eastAsia="ru-RU"/>
        </w:rPr>
        <w:t>Скринкаст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 — запись с экрана компьютера и закадровым голосом, который комментирует происходящее в видео. Отличный жанр, если нужно научить зрителей пользоваться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Photoshop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или любой другой компьютерной программой. Подробнее о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скринкастах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мы рассказали в статье </w:t>
      </w:r>
      <w:hyperlink r:id="rId12" w:tgtFrame="_blank" w:history="1">
        <w:r w:rsidRPr="002A0A28">
          <w:rPr>
            <w:rFonts w:ascii="Times New Roman" w:eastAsia="Times New Roman" w:hAnsi="Times New Roman" w:cs="Times New Roman"/>
            <w:color w:val="0085D7"/>
            <w:sz w:val="28"/>
            <w:szCs w:val="28"/>
            <w:u w:val="single"/>
            <w:lang w:eastAsia="ru-RU"/>
          </w:rPr>
          <w:t xml:space="preserve">«Как записать </w:t>
        </w:r>
        <w:proofErr w:type="spellStart"/>
        <w:r w:rsidRPr="002A0A28">
          <w:rPr>
            <w:rFonts w:ascii="Times New Roman" w:eastAsia="Times New Roman" w:hAnsi="Times New Roman" w:cs="Times New Roman"/>
            <w:color w:val="0085D7"/>
            <w:sz w:val="28"/>
            <w:szCs w:val="28"/>
            <w:u w:val="single"/>
            <w:lang w:eastAsia="ru-RU"/>
          </w:rPr>
          <w:t>скринкаст</w:t>
        </w:r>
        <w:proofErr w:type="spellEnd"/>
        <w:r w:rsidRPr="002A0A28">
          <w:rPr>
            <w:rFonts w:ascii="Times New Roman" w:eastAsia="Times New Roman" w:hAnsi="Times New Roman" w:cs="Times New Roman"/>
            <w:color w:val="0085D7"/>
            <w:sz w:val="28"/>
            <w:szCs w:val="28"/>
            <w:u w:val="single"/>
            <w:lang w:eastAsia="ru-RU"/>
          </w:rPr>
          <w:t>: пошаговая инструкция»</w:t>
        </w:r>
      </w:hyperlink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DA2155" w:rsidRPr="002A0A28" w:rsidRDefault="00DA2155" w:rsidP="002A0A28">
      <w:pPr>
        <w:numPr>
          <w:ilvl w:val="0"/>
          <w:numId w:val="2"/>
        </w:numPr>
        <w:shd w:val="clear" w:color="auto" w:fill="FFFFFF"/>
        <w:spacing w:line="360" w:lineRule="auto"/>
        <w:ind w:left="2550" w:right="2550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spellStart"/>
      <w:r w:rsidRPr="002A0A28">
        <w:rPr>
          <w:rFonts w:ascii="Times New Roman" w:eastAsia="Times New Roman" w:hAnsi="Times New Roman" w:cs="Times New Roman"/>
          <w:b/>
          <w:bCs/>
          <w:color w:val="40464A"/>
          <w:sz w:val="28"/>
          <w:szCs w:val="28"/>
          <w:lang w:eastAsia="ru-RU"/>
        </w:rPr>
        <w:t>Видеосопровождение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 или видео с «говорящей головой» — человек сидит перед камерой и читает текст. Такой формат видео обычно используют в качестве </w:t>
      </w: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 xml:space="preserve">дополнения к презентации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PowerPoint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когда нужно прокомментировать слайды.</w:t>
      </w:r>
    </w:p>
    <w:p w:rsidR="00DA2155" w:rsidRPr="002A0A28" w:rsidRDefault="00DA2155" w:rsidP="002A0A28">
      <w:pPr>
        <w:numPr>
          <w:ilvl w:val="0"/>
          <w:numId w:val="2"/>
        </w:numPr>
        <w:shd w:val="clear" w:color="auto" w:fill="FFFFFF"/>
        <w:spacing w:line="360" w:lineRule="auto"/>
        <w:ind w:left="2550" w:right="2550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spellStart"/>
      <w:r w:rsidRPr="002A0A28">
        <w:rPr>
          <w:rFonts w:ascii="Times New Roman" w:eastAsia="Times New Roman" w:hAnsi="Times New Roman" w:cs="Times New Roman"/>
          <w:b/>
          <w:bCs/>
          <w:color w:val="40464A"/>
          <w:sz w:val="28"/>
          <w:szCs w:val="28"/>
          <w:lang w:eastAsia="ru-RU"/>
        </w:rPr>
        <w:t>Видеоурок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 — короткий обучающий ролик. По формату </w:t>
      </w:r>
      <w:proofErr w:type="gram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похож</w:t>
      </w:r>
      <w:proofErr w:type="gram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на ТВ-передачу. Вспомните любую кулинарную программу или научные эксперименты «Галилео», например.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Видеоуроки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отличаются богатым видеорядом и идеально продуманной «драматургией произведения».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Далее мы расскажем по шагам, что нужно для съемки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виде</w:t>
      </w:r>
      <w:r w:rsidR="002A0A28"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оурока</w:t>
      </w:r>
      <w:proofErr w:type="spellEnd"/>
      <w:r w:rsidR="002A0A28"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или </w:t>
      </w:r>
      <w:proofErr w:type="spellStart"/>
      <w:r w:rsidR="002A0A28"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видеосопровождения</w:t>
      </w:r>
      <w:proofErr w:type="spellEnd"/>
      <w:r w:rsidR="002A0A28"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Шаг 1. Определите целевую аудиторию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Представление о целевой аудитории у людей обычно размыто. Многие говорят о ней так:</w:t>
      </w:r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 «</w:t>
      </w:r>
      <w:proofErr w:type="gramStart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Ну</w:t>
      </w:r>
      <w:proofErr w:type="gramEnd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… целевая аудитория — это все, кому нужно научиться говорить на английском или понять тонкости </w:t>
      </w:r>
      <w:proofErr w:type="spellStart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контент-менеджмента</w:t>
      </w:r>
      <w:proofErr w:type="spellEnd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. В принципе, это все люди».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Даже если вы снимаете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видеоурок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не для широкого зрителя, а, к примеру, для студентов или сотрудников отдела продаж, определить целевую аудиторию важно. Это поможет лучше «прицелиться» и сделать видео максимально полезным.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Понять, кто ваш зритель можно, ответив на простой вопрос «Как хорошо зрители разбираются в предмете?».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«В лекции для начинающих всегда много общей информации, отступлений и пояснений. </w:t>
      </w:r>
      <w:proofErr w:type="gramStart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Продвинутые</w:t>
      </w:r>
      <w:proofErr w:type="gramEnd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 здесь не узнают ничего нового. Им будет интересна лекция, которая глубже погрузит в предмет».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Шаг 2. Подготовьте сценарий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Даже если вы отлично разбираетесь в теме, проработать сценарий надо. Он поможет:</w:t>
      </w:r>
    </w:p>
    <w:p w:rsidR="00DA2155" w:rsidRPr="002A0A28" w:rsidRDefault="00DA2155" w:rsidP="002A0A28">
      <w:pPr>
        <w:numPr>
          <w:ilvl w:val="0"/>
          <w:numId w:val="3"/>
        </w:numPr>
        <w:shd w:val="clear" w:color="auto" w:fill="FFFFFF"/>
        <w:spacing w:line="360" w:lineRule="auto"/>
        <w:ind w:left="2550" w:right="2550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b/>
          <w:bCs/>
          <w:color w:val="40464A"/>
          <w:sz w:val="28"/>
          <w:szCs w:val="28"/>
          <w:lang w:eastAsia="ru-RU"/>
        </w:rPr>
        <w:t>Структурировать выступление</w:t>
      </w: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продумать тезисы и советы, которые сделают урок более насыщенным и ценным.</w:t>
      </w:r>
    </w:p>
    <w:p w:rsidR="00DA2155" w:rsidRPr="002A0A28" w:rsidRDefault="00DA2155" w:rsidP="002A0A28">
      <w:pPr>
        <w:numPr>
          <w:ilvl w:val="0"/>
          <w:numId w:val="3"/>
        </w:numPr>
        <w:shd w:val="clear" w:color="auto" w:fill="FFFFFF"/>
        <w:spacing w:line="360" w:lineRule="auto"/>
        <w:ind w:left="2550" w:right="2550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b/>
          <w:bCs/>
          <w:color w:val="40464A"/>
          <w:sz w:val="28"/>
          <w:szCs w:val="28"/>
          <w:lang w:eastAsia="ru-RU"/>
        </w:rPr>
        <w:t>Избежать ненужных пауз</w:t>
      </w: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и междометий по типу «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ээээээмм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», как у журналистов ТВ во время прямых включений с места событий. Под рукой всегда будет шпаргалка, если вы вдруг собьетесь и потеряете ход мысли.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Начните с самых интересных фактов или коротко расскажите, о чем будет лекция. В середине максимально подробно раскройте тему урока. В конце сценария сделайте обобщение и еще раз пройдитесь по ключевым моментам. Составьте небольшой анонс следующего урока — зритель всегда должен хотеть добавки.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На основе сценария можно сделать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раскадровку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обучающего видео.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Раскадровка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— это серия миниатюр, которые показывают, как будут выглядеть ключевые сцены.</w:t>
      </w:r>
    </w:p>
    <w:p w:rsidR="00DA2155" w:rsidRPr="002A0A28" w:rsidRDefault="00DA2155" w:rsidP="002A0A28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noProof/>
          <w:color w:val="auto"/>
          <w:sz w:val="28"/>
          <w:szCs w:val="28"/>
          <w:lang w:eastAsia="ru-RU"/>
        </w:rPr>
        <w:lastRenderedPageBreak/>
        <w:drawing>
          <wp:inline distT="0" distB="0" distL="0" distR="0">
            <wp:extent cx="4816383" cy="3276600"/>
            <wp:effectExtent l="19050" t="0" r="3267" b="0"/>
            <wp:docPr id="14" name="Рисунок 14" descr="Раскадровка видеоуро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Раскадровка видеоурока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6383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Вовсе необязательно прорисовывать каждую сцену в деталях. Сойдет и грубый эскиз от руки — главное визуально показать основное действие.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Метод обычно используют, когда часто меняется положение героя в кадре или фон.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 xml:space="preserve">Пример </w:t>
      </w:r>
      <w:proofErr w:type="spellStart"/>
      <w:r w:rsidRPr="002A0A28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раскадровки</w:t>
      </w:r>
      <w:proofErr w:type="spellEnd"/>
      <w:r w:rsidRPr="002A0A28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 xml:space="preserve"> сцен из фильма «Отель Гранд Будапешт»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595E66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595E66"/>
          <w:sz w:val="28"/>
          <w:szCs w:val="28"/>
          <w:lang w:eastAsia="ru-RU"/>
        </w:rPr>
        <w:t> 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 временем, когда вы привыкните работать в кадре, сценарий можно свести к десятку опорных тезисов, и построить выступление на чистой импровизации. Однако поначалу сценарий необходим.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«Те</w:t>
      </w:r>
      <w:proofErr w:type="gramStart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кст сц</w:t>
      </w:r>
      <w:proofErr w:type="gramEnd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енария должен быть понятным и простым. Для подстраховки загрузите его в </w:t>
      </w:r>
      <w:hyperlink r:id="rId14" w:tgtFrame="_blank" w:history="1">
        <w:r w:rsidRPr="002A0A28">
          <w:rPr>
            <w:rFonts w:ascii="Times New Roman" w:eastAsia="Times New Roman" w:hAnsi="Times New Roman" w:cs="Times New Roman"/>
            <w:i/>
            <w:iCs/>
            <w:color w:val="0085D7"/>
            <w:sz w:val="28"/>
            <w:szCs w:val="28"/>
            <w:u w:val="single"/>
            <w:lang w:eastAsia="ru-RU"/>
          </w:rPr>
          <w:t>«</w:t>
        </w:r>
        <w:proofErr w:type="spellStart"/>
        <w:r w:rsidRPr="002A0A28">
          <w:rPr>
            <w:rFonts w:ascii="Times New Roman" w:eastAsia="Times New Roman" w:hAnsi="Times New Roman" w:cs="Times New Roman"/>
            <w:i/>
            <w:iCs/>
            <w:color w:val="0085D7"/>
            <w:sz w:val="28"/>
            <w:szCs w:val="28"/>
            <w:u w:val="single"/>
            <w:lang w:eastAsia="ru-RU"/>
          </w:rPr>
          <w:t>Главред</w:t>
        </w:r>
        <w:proofErr w:type="spellEnd"/>
        <w:r w:rsidRPr="002A0A28">
          <w:rPr>
            <w:rFonts w:ascii="Times New Roman" w:eastAsia="Times New Roman" w:hAnsi="Times New Roman" w:cs="Times New Roman"/>
            <w:i/>
            <w:iCs/>
            <w:color w:val="0085D7"/>
            <w:sz w:val="28"/>
            <w:szCs w:val="28"/>
            <w:u w:val="single"/>
            <w:lang w:eastAsia="ru-RU"/>
          </w:rPr>
          <w:t>»</w:t>
        </w:r>
      </w:hyperlink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. Этот сервис поможет найти штампы, обобщения и другой словесный «мусор». А также подскажет, как изменить текст, чтобы зритель легко усваивал информацию».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595E66"/>
          <w:sz w:val="28"/>
          <w:szCs w:val="28"/>
          <w:lang w:eastAsia="ru-RU"/>
        </w:rPr>
      </w:pP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Шаг 3. Подберите камеру и микрофон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Пять лет назад любой человек мог загрузить на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YouTube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«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обучалку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», </w:t>
      </w:r>
      <w:proofErr w:type="gram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снятую</w:t>
      </w:r>
      <w:proofErr w:type="gram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на мобильник, и собрать тысячи просмотров.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Сегодня люди строже относятся к качеству звука и картинки. Некоторые принципиально не смотрят видео в качестве ниже HD. Судите сами, на какой ролик вы бы кликнули: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595E66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noProof/>
          <w:color w:val="595E66"/>
          <w:sz w:val="28"/>
          <w:szCs w:val="28"/>
          <w:lang w:eastAsia="ru-RU"/>
        </w:rPr>
        <w:drawing>
          <wp:inline distT="0" distB="0" distL="0" distR="0">
            <wp:extent cx="5715000" cy="3219450"/>
            <wp:effectExtent l="19050" t="0" r="0" b="0"/>
            <wp:docPr id="16" name="Рисунок 16" descr="Плохой пример кад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Плохой пример кадра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Неправильно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595E66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noProof/>
          <w:color w:val="595E66"/>
          <w:sz w:val="28"/>
          <w:szCs w:val="28"/>
          <w:lang w:eastAsia="ru-RU"/>
        </w:rPr>
        <w:drawing>
          <wp:inline distT="0" distB="0" distL="0" distR="0">
            <wp:extent cx="5715000" cy="3219450"/>
            <wp:effectExtent l="19050" t="0" r="0" b="0"/>
            <wp:docPr id="17" name="Рисунок 17" descr="Хороший пример кад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Хороший пример кадра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Правильно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Как выбрать камеру для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видеолекции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подробно описано </w:t>
      </w:r>
      <w:hyperlink r:id="rId17" w:history="1">
        <w:r w:rsidRPr="002A0A28">
          <w:rPr>
            <w:rFonts w:ascii="Times New Roman" w:eastAsia="Times New Roman" w:hAnsi="Times New Roman" w:cs="Times New Roman"/>
            <w:color w:val="0085D7"/>
            <w:sz w:val="28"/>
            <w:szCs w:val="28"/>
            <w:u w:val="single"/>
            <w:lang w:eastAsia="ru-RU"/>
          </w:rPr>
          <w:t>в этой статье</w:t>
        </w:r>
      </w:hyperlink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Далее мы расскажем на каком микрофоне остановиться.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В первую очередь нужно знать о том, что микрофоны бывают динамические и конденсаторные:</w:t>
      </w:r>
    </w:p>
    <w:p w:rsidR="00DA2155" w:rsidRPr="002A0A28" w:rsidRDefault="00DA2155" w:rsidP="002A0A28">
      <w:pPr>
        <w:numPr>
          <w:ilvl w:val="0"/>
          <w:numId w:val="4"/>
        </w:numPr>
        <w:shd w:val="clear" w:color="auto" w:fill="FFFFFF"/>
        <w:spacing w:line="360" w:lineRule="auto"/>
        <w:ind w:left="2550" w:right="2550" w:firstLine="567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Динамические микрофоны </w:t>
      </w: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позволяют лучше подавлять эхо и фоновый шум.</w:t>
      </w: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</w:p>
    <w:p w:rsidR="00DA2155" w:rsidRPr="002A0A28" w:rsidRDefault="00DA2155" w:rsidP="002A0A28">
      <w:pPr>
        <w:numPr>
          <w:ilvl w:val="0"/>
          <w:numId w:val="4"/>
        </w:numPr>
        <w:shd w:val="clear" w:color="auto" w:fill="FFFFFF"/>
        <w:spacing w:line="360" w:lineRule="auto"/>
        <w:ind w:left="2550" w:right="2550" w:firstLine="567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Конденсаторные микрофоны </w:t>
      </w: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более восприимчивы к фоновому шуму и малейшим звукам. Но при условии, что запись проводится в полной тишине, с их помощью можно добиться отличного звучания.</w:t>
      </w: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Лучший микрофон для видеосъемки — маленький и незаметный.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Ручной микрофон лучше сразу забраковать, т.к. из-за габаритных размеров он отвлекает внимание от ведущего.</w:t>
      </w:r>
    </w:p>
    <w:p w:rsidR="00DA2155" w:rsidRPr="002A0A28" w:rsidRDefault="00DA2155" w:rsidP="002A0A28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181600" cy="2904836"/>
            <wp:effectExtent l="19050" t="0" r="0" b="0"/>
            <wp:docPr id="18" name="Рисунок 18" descr="0008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0008-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904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 тому же, у вас будет занята одна рука. Это неудобно, если в кадре есть действие – к примеру, вы проводите химический опыт.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Для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видеоуроков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подойдут три типа микрофонов: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b/>
          <w:bCs/>
          <w:color w:val="40464A"/>
          <w:sz w:val="28"/>
          <w:szCs w:val="28"/>
          <w:lang w:eastAsia="ru-RU"/>
        </w:rPr>
        <w:lastRenderedPageBreak/>
        <w:t>Петличный микрофон</w:t>
      </w: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или «петличка» — маленький и легкий микрофон, который крепится к одежде. Благодаря миниатюрности он почти незаметен и не мешает ведущему. Человек может спокойно ходить по съемочной площадке, жестикулировать, брать в руки предметы. Петличка улавливает звуки только в радиусе 20-30 сантиметров вокруг себя, фильтруя отдаленные шумы.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Петличный микрофон подходит для интервью и съемки роликов, в которых персонаж говорит в течение долгого времени.</w:t>
      </w:r>
    </w:p>
    <w:p w:rsidR="00DA2155" w:rsidRPr="002A0A28" w:rsidRDefault="00DA2155" w:rsidP="002A0A28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219700" cy="3116003"/>
            <wp:effectExtent l="19050" t="0" r="0" b="0"/>
            <wp:docPr id="19" name="Рисунок 19" descr="Петличный микрофон марки Ro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Петличный микрофон марки Rode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116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b/>
          <w:bCs/>
          <w:color w:val="40464A"/>
          <w:sz w:val="28"/>
          <w:szCs w:val="28"/>
          <w:lang w:eastAsia="ru-RU"/>
        </w:rPr>
        <w:t>Головной микрофон </w:t>
      </w: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— бюджетный вариант, представляет собой обычные наушники с гарнитурой. Профессиональные ораторы используют модели без наушников.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Головной микрофон всегда держится на одном расстоянии ото рта и не трется об одежду во время движения, как это иногда бывает с «петличкой». </w:t>
      </w: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Такой тип микрофона тоже подходит для съемки роликов и интервью.</w:t>
      </w: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Pr="002A0A28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4591050" cy="3429375"/>
            <wp:effectExtent l="19050" t="0" r="0" b="0"/>
            <wp:docPr id="20" name="Рисунок 20" descr="Головной микрофо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Головной микрофон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42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spellStart"/>
      <w:r w:rsidRPr="002A0A28">
        <w:rPr>
          <w:rFonts w:ascii="Times New Roman" w:eastAsia="Times New Roman" w:hAnsi="Times New Roman" w:cs="Times New Roman"/>
          <w:b/>
          <w:bCs/>
          <w:color w:val="40464A"/>
          <w:sz w:val="28"/>
          <w:szCs w:val="28"/>
          <w:lang w:eastAsia="ru-RU"/>
        </w:rPr>
        <w:t>Накамерный</w:t>
      </w:r>
      <w:proofErr w:type="spellEnd"/>
      <w:r w:rsidRPr="002A0A28">
        <w:rPr>
          <w:rFonts w:ascii="Times New Roman" w:eastAsia="Times New Roman" w:hAnsi="Times New Roman" w:cs="Times New Roman"/>
          <w:b/>
          <w:bCs/>
          <w:color w:val="40464A"/>
          <w:sz w:val="28"/>
          <w:szCs w:val="28"/>
          <w:lang w:eastAsia="ru-RU"/>
        </w:rPr>
        <w:t xml:space="preserve"> микрофон</w:t>
      </w: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или «пушка» — устройство, которое крепится на видео- или фотокамеру. «Пушка» ловит звуки строго перед собой, фильтруя то, что звучит по бокам.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Такой микрофон всегда за кадром, потому не отвлекает внимание. К тому же «пушку</w:t>
      </w:r>
      <w:proofErr w:type="gram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»м</w:t>
      </w:r>
      <w:proofErr w:type="gram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ожно прикрепить к специальному держателю — «удочке» — и поднести ближе к ведущему, что качественно прописать каждую реплику.</w:t>
      </w:r>
    </w:p>
    <w:p w:rsidR="00DA2155" w:rsidRPr="002A0A28" w:rsidRDefault="00DA2155" w:rsidP="002A0A28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noProof/>
          <w:color w:val="auto"/>
          <w:sz w:val="28"/>
          <w:szCs w:val="28"/>
          <w:lang w:eastAsia="ru-RU"/>
        </w:rPr>
        <w:lastRenderedPageBreak/>
        <w:drawing>
          <wp:inline distT="0" distB="0" distL="0" distR="0">
            <wp:extent cx="4641554" cy="3467100"/>
            <wp:effectExtent l="19050" t="0" r="6646" b="0"/>
            <wp:docPr id="21" name="Рисунок 21" descr="Микрофон-пушка марки Ro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Микрофон-пушка марки Rode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554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«Пушка» подходит для записи диалогов, когда разговаривают несколько человек, или при съемке общего плана, если не в кадре не должно быть микрофона.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Ниже представлены примеры микрофонов, которые чаще всего используют продвинутые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видеолекторы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 новички.</w:t>
      </w:r>
    </w:p>
    <w:tbl>
      <w:tblPr>
        <w:tblW w:w="975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809"/>
        <w:gridCol w:w="4941"/>
      </w:tblGrid>
      <w:tr w:rsidR="00DA2155" w:rsidRPr="002A0A28" w:rsidTr="00DA2155">
        <w:tc>
          <w:tcPr>
            <w:tcW w:w="0" w:type="auto"/>
            <w:tcBorders>
              <w:top w:val="single" w:sz="6" w:space="0" w:color="EEEEEE"/>
              <w:right w:val="single" w:sz="6" w:space="0" w:color="EEEEEE"/>
            </w:tcBorders>
            <w:shd w:val="clear" w:color="auto" w:fill="FAFAFA"/>
            <w:tcMar>
              <w:top w:w="75" w:type="dxa"/>
              <w:left w:w="300" w:type="dxa"/>
              <w:bottom w:w="75" w:type="dxa"/>
              <w:right w:w="300" w:type="dxa"/>
            </w:tcMar>
            <w:vAlign w:val="center"/>
            <w:hideMark/>
          </w:tcPr>
          <w:p w:rsidR="00DA2155" w:rsidRPr="002A0A28" w:rsidRDefault="00DA2155" w:rsidP="002A0A28">
            <w:pPr>
              <w:spacing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8"/>
                <w:szCs w:val="28"/>
                <w:lang w:eastAsia="ru-RU"/>
              </w:rPr>
            </w:pPr>
            <w:r w:rsidRPr="002A0A28">
              <w:rPr>
                <w:rFonts w:ascii="Times New Roman" w:eastAsia="Times New Roman" w:hAnsi="Times New Roman" w:cs="Times New Roman"/>
                <w:b/>
                <w:bCs/>
                <w:color w:val="auto"/>
                <w:sz w:val="28"/>
                <w:szCs w:val="28"/>
                <w:lang w:eastAsia="ru-RU"/>
              </w:rPr>
              <w:t>Для профессионалов</w:t>
            </w:r>
          </w:p>
        </w:tc>
        <w:tc>
          <w:tcPr>
            <w:tcW w:w="0" w:type="auto"/>
            <w:tcBorders>
              <w:top w:val="single" w:sz="6" w:space="0" w:color="EEEEEE"/>
            </w:tcBorders>
            <w:shd w:val="clear" w:color="auto" w:fill="FAFAFA"/>
            <w:tcMar>
              <w:top w:w="75" w:type="dxa"/>
              <w:left w:w="300" w:type="dxa"/>
              <w:bottom w:w="75" w:type="dxa"/>
              <w:right w:w="300" w:type="dxa"/>
            </w:tcMar>
            <w:vAlign w:val="center"/>
            <w:hideMark/>
          </w:tcPr>
          <w:p w:rsidR="00DA2155" w:rsidRPr="002A0A28" w:rsidRDefault="00DA2155" w:rsidP="002A0A28">
            <w:pPr>
              <w:spacing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8"/>
                <w:szCs w:val="28"/>
                <w:lang w:eastAsia="ru-RU"/>
              </w:rPr>
            </w:pPr>
            <w:r w:rsidRPr="002A0A28">
              <w:rPr>
                <w:rFonts w:ascii="Times New Roman" w:eastAsia="Times New Roman" w:hAnsi="Times New Roman" w:cs="Times New Roman"/>
                <w:b/>
                <w:bCs/>
                <w:color w:val="auto"/>
                <w:sz w:val="28"/>
                <w:szCs w:val="28"/>
                <w:lang w:eastAsia="ru-RU"/>
              </w:rPr>
              <w:t>Для любителей</w:t>
            </w:r>
          </w:p>
        </w:tc>
      </w:tr>
      <w:tr w:rsidR="00DA2155" w:rsidRPr="002A0A28" w:rsidTr="00DA2155">
        <w:tc>
          <w:tcPr>
            <w:tcW w:w="0" w:type="auto"/>
            <w:tcBorders>
              <w:top w:val="single" w:sz="6" w:space="0" w:color="EEEEEE"/>
              <w:left w:val="nil"/>
              <w:bottom w:val="nil"/>
              <w:right w:val="single" w:sz="6" w:space="0" w:color="EEEEEE"/>
            </w:tcBorders>
            <w:shd w:val="clear" w:color="auto" w:fill="auto"/>
            <w:tcMar>
              <w:top w:w="75" w:type="dxa"/>
              <w:left w:w="300" w:type="dxa"/>
              <w:bottom w:w="75" w:type="dxa"/>
              <w:right w:w="300" w:type="dxa"/>
            </w:tcMar>
            <w:vAlign w:val="center"/>
            <w:hideMark/>
          </w:tcPr>
          <w:p w:rsidR="00DA2155" w:rsidRPr="002A0A28" w:rsidRDefault="00DA2155" w:rsidP="002A0A28">
            <w:pPr>
              <w:spacing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</w:pPr>
            <w:r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t>1. Петличный микрофон — </w:t>
            </w:r>
            <w:proofErr w:type="spellStart"/>
            <w:r w:rsidR="00DD3DCF"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fldChar w:fldCharType="begin"/>
            </w:r>
            <w:r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instrText xml:space="preserve"> HYPERLINK "https://market.yandex.ru/search?cvredirect=2&amp;text=Rode%20Lavalier&amp;local-offers-first=0&amp;deliveryincluded=0&amp;onstock=1" \t "_blank" </w:instrText>
            </w:r>
            <w:r w:rsidR="00DD3DCF"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fldChar w:fldCharType="separate"/>
            </w:r>
            <w:r w:rsidRPr="002A0A28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u w:val="single"/>
                <w:lang w:eastAsia="ru-RU"/>
              </w:rPr>
              <w:t>Rode</w:t>
            </w:r>
            <w:proofErr w:type="spellEnd"/>
            <w:r w:rsidRPr="002A0A28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u w:val="single"/>
                <w:lang w:eastAsia="ru-RU"/>
              </w:rPr>
              <w:t xml:space="preserve"> </w:t>
            </w:r>
            <w:proofErr w:type="spellStart"/>
            <w:r w:rsidRPr="002A0A28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u w:val="single"/>
                <w:lang w:eastAsia="ru-RU"/>
              </w:rPr>
              <w:t>Lavalier</w:t>
            </w:r>
            <w:proofErr w:type="spellEnd"/>
            <w:r w:rsidR="00DD3DCF"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fldChar w:fldCharType="end"/>
            </w:r>
            <w:r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t> (~14 000 руб.)</w:t>
            </w:r>
          </w:p>
        </w:tc>
        <w:tc>
          <w:tcPr>
            <w:tcW w:w="0" w:type="auto"/>
            <w:tcBorders>
              <w:top w:val="single" w:sz="6" w:space="0" w:color="EEEEEE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300" w:type="dxa"/>
              <w:bottom w:w="75" w:type="dxa"/>
              <w:right w:w="300" w:type="dxa"/>
            </w:tcMar>
            <w:vAlign w:val="center"/>
            <w:hideMark/>
          </w:tcPr>
          <w:p w:rsidR="00DA2155" w:rsidRPr="002A0A28" w:rsidRDefault="00DA2155" w:rsidP="002A0A28">
            <w:pPr>
              <w:spacing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</w:pPr>
            <w:r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t>1. Петличный микрофон — </w:t>
            </w:r>
            <w:proofErr w:type="spellStart"/>
            <w:r w:rsidR="00DD3DCF"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fldChar w:fldCharType="begin"/>
            </w:r>
            <w:r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instrText xml:space="preserve"> HYPERLINK "https://market.yandex.ru/catalog/56157/list?text=Audio-Technica%20ATR3350&amp;hid=90551&amp;rs=eJwzUldS5RJzLE3JzNcNSU3OyMtMTlRwDAkyNjY1EDj26CGzEgsHgwCfBgMA8M4K4Q%2C%2C&amp;how=rorp&amp;glfilter=7893318%3A417548&amp;glfilter=14737970%3A14737971&amp;local-offers-first=0&amp;deliveryincluded=0&amp;onstock=1" \t "_blank" </w:instrText>
            </w:r>
            <w:r w:rsidR="00DD3DCF"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fldChar w:fldCharType="separate"/>
            </w:r>
            <w:r w:rsidRPr="002A0A28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u w:val="single"/>
                <w:lang w:eastAsia="ru-RU"/>
              </w:rPr>
              <w:t>Audio-Technica</w:t>
            </w:r>
            <w:proofErr w:type="spellEnd"/>
            <w:r w:rsidRPr="002A0A28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u w:val="single"/>
                <w:lang w:eastAsia="ru-RU"/>
              </w:rPr>
              <w:t xml:space="preserve"> ATR3350</w:t>
            </w:r>
            <w:r w:rsidR="00DD3DCF"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fldChar w:fldCharType="end"/>
            </w:r>
            <w:r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t> (~ 1 900 руб.)</w:t>
            </w:r>
          </w:p>
        </w:tc>
      </w:tr>
      <w:tr w:rsidR="00DA2155" w:rsidRPr="002A0A28" w:rsidTr="00DA2155">
        <w:tc>
          <w:tcPr>
            <w:tcW w:w="0" w:type="auto"/>
            <w:tcBorders>
              <w:top w:val="nil"/>
              <w:left w:val="nil"/>
              <w:bottom w:val="nil"/>
              <w:right w:val="single" w:sz="6" w:space="0" w:color="EEEEEE"/>
            </w:tcBorders>
            <w:shd w:val="clear" w:color="auto" w:fill="FAFAFA"/>
            <w:tcMar>
              <w:top w:w="75" w:type="dxa"/>
              <w:left w:w="300" w:type="dxa"/>
              <w:bottom w:w="75" w:type="dxa"/>
              <w:right w:w="300" w:type="dxa"/>
            </w:tcMar>
            <w:vAlign w:val="center"/>
            <w:hideMark/>
          </w:tcPr>
          <w:p w:rsidR="00DA2155" w:rsidRPr="002A0A28" w:rsidRDefault="00DA2155" w:rsidP="002A0A28">
            <w:pPr>
              <w:spacing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</w:pPr>
            <w:r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t>2. Головной микрофон — </w:t>
            </w:r>
            <w:proofErr w:type="spellStart"/>
            <w:r w:rsidR="00DD3DCF"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fldChar w:fldCharType="begin"/>
            </w:r>
            <w:r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instrText xml:space="preserve"> HYPERLINK "https://market.yandex.ru/search?cvredirect=2&amp;text=Countryman%20E6%20mic&amp;local-offers-first=0&amp;deliveryincluded=0&amp;onstock=1" \t "_blank" </w:instrText>
            </w:r>
            <w:r w:rsidR="00DD3DCF"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fldChar w:fldCharType="separate"/>
            </w:r>
            <w:r w:rsidRPr="002A0A28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u w:val="single"/>
                <w:lang w:eastAsia="ru-RU"/>
              </w:rPr>
              <w:t>Countryman</w:t>
            </w:r>
            <w:proofErr w:type="spellEnd"/>
            <w:r w:rsidRPr="002A0A28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u w:val="single"/>
                <w:lang w:eastAsia="ru-RU"/>
              </w:rPr>
              <w:t xml:space="preserve"> E6 </w:t>
            </w:r>
            <w:proofErr w:type="spellStart"/>
            <w:r w:rsidRPr="002A0A28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u w:val="single"/>
                <w:lang w:eastAsia="ru-RU"/>
              </w:rPr>
              <w:t>mic</w:t>
            </w:r>
            <w:proofErr w:type="spellEnd"/>
            <w:r w:rsidR="00DD3DCF"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fldChar w:fldCharType="end"/>
            </w:r>
            <w:r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t> (~49 000 руб.)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AFAFA"/>
            <w:tcMar>
              <w:top w:w="75" w:type="dxa"/>
              <w:left w:w="300" w:type="dxa"/>
              <w:bottom w:w="75" w:type="dxa"/>
              <w:right w:w="300" w:type="dxa"/>
            </w:tcMar>
            <w:vAlign w:val="center"/>
            <w:hideMark/>
          </w:tcPr>
          <w:p w:rsidR="00DA2155" w:rsidRPr="002A0A28" w:rsidRDefault="00DA2155" w:rsidP="002A0A28">
            <w:pPr>
              <w:spacing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</w:pPr>
            <w:r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t>2. Головной микрофон — </w:t>
            </w:r>
            <w:proofErr w:type="spellStart"/>
            <w:r w:rsidR="00DD3DCF"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fldChar w:fldCharType="begin"/>
            </w:r>
            <w:r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instrText xml:space="preserve"> HYPERLINK "https://market.yandex.ru/search?cvredirect=2&amp;text=Rode%20HS1&amp;local-offers-first=0&amp;deliveryincluded=0&amp;onstock=1" \t "_blank" </w:instrText>
            </w:r>
            <w:r w:rsidR="00DD3DCF"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fldChar w:fldCharType="separate"/>
            </w:r>
            <w:r w:rsidRPr="002A0A28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u w:val="single"/>
                <w:lang w:eastAsia="ru-RU"/>
              </w:rPr>
              <w:t>Rode</w:t>
            </w:r>
            <w:proofErr w:type="spellEnd"/>
            <w:r w:rsidRPr="002A0A28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u w:val="single"/>
                <w:lang w:eastAsia="ru-RU"/>
              </w:rPr>
              <w:t xml:space="preserve"> HS1</w:t>
            </w:r>
            <w:r w:rsidR="00DD3DCF"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fldChar w:fldCharType="end"/>
            </w:r>
            <w:r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t>(~ 16 000 руб.)</w:t>
            </w:r>
          </w:p>
        </w:tc>
      </w:tr>
      <w:tr w:rsidR="00DA2155" w:rsidRPr="002A0A28" w:rsidTr="00DA2155">
        <w:tc>
          <w:tcPr>
            <w:tcW w:w="0" w:type="auto"/>
            <w:tcBorders>
              <w:top w:val="nil"/>
              <w:left w:val="nil"/>
              <w:bottom w:val="nil"/>
              <w:right w:val="single" w:sz="6" w:space="0" w:color="EEEEEE"/>
            </w:tcBorders>
            <w:shd w:val="clear" w:color="auto" w:fill="auto"/>
            <w:tcMar>
              <w:top w:w="75" w:type="dxa"/>
              <w:left w:w="300" w:type="dxa"/>
              <w:bottom w:w="75" w:type="dxa"/>
              <w:right w:w="300" w:type="dxa"/>
            </w:tcMar>
            <w:vAlign w:val="center"/>
            <w:hideMark/>
          </w:tcPr>
          <w:p w:rsidR="00DA2155" w:rsidRPr="002A0A28" w:rsidRDefault="00DA2155" w:rsidP="002A0A28">
            <w:pPr>
              <w:spacing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</w:pPr>
            <w:r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t>3. Микрофон-пушка — </w:t>
            </w:r>
            <w:proofErr w:type="spellStart"/>
            <w:r w:rsidR="00DD3DCF"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fldChar w:fldCharType="begin"/>
            </w:r>
            <w:r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instrText xml:space="preserve"> HYPERLINK "https://market.yandex.ru/catalog/56157/list?text=Rode%20NTG-4%20%2B&amp;hid=90551&amp;rt=11&amp;was_redir=1&amp;rs=eJwzklWS5uIJyk9JVfALcdc1UdAWOPboIbMSCweDAIsGAwBzzwbo&amp;glfilter=7893318%3A10716778&amp;local-offers-first=0&amp;deliveryincluded=0&amp;onstock=1" \t "_blank" </w:instrText>
            </w:r>
            <w:r w:rsidR="00DD3DCF"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fldChar w:fldCharType="separate"/>
            </w:r>
            <w:r w:rsidRPr="002A0A28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u w:val="single"/>
                <w:lang w:eastAsia="ru-RU"/>
              </w:rPr>
              <w:t>Rode</w:t>
            </w:r>
            <w:proofErr w:type="spellEnd"/>
            <w:r w:rsidRPr="002A0A28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u w:val="single"/>
                <w:lang w:eastAsia="ru-RU"/>
              </w:rPr>
              <w:t xml:space="preserve"> NTG-4+</w:t>
            </w:r>
            <w:r w:rsidR="00DD3DCF"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fldChar w:fldCharType="end"/>
            </w:r>
            <w:r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t>(~19 000 руб.)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5" w:type="dxa"/>
              <w:left w:w="300" w:type="dxa"/>
              <w:bottom w:w="75" w:type="dxa"/>
              <w:right w:w="300" w:type="dxa"/>
            </w:tcMar>
            <w:vAlign w:val="center"/>
            <w:hideMark/>
          </w:tcPr>
          <w:p w:rsidR="00DA2155" w:rsidRPr="002A0A28" w:rsidRDefault="00DA2155" w:rsidP="002A0A28">
            <w:pPr>
              <w:spacing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</w:pPr>
            <w:r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t>3. Микрофон-пушка — </w:t>
            </w:r>
            <w:proofErr w:type="spellStart"/>
            <w:r w:rsidR="00DD3DCF"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fldChar w:fldCharType="begin"/>
            </w:r>
            <w:r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instrText xml:space="preserve"> HYPERLINK "https://market.yandex.ru/catalog/56157/list?text=Rode%20VideoMic%20GO&amp;hid=90551&amp;rt=11&amp;was_redir=1&amp;rs=eJwzUlSS5xIIyk9JVQjLTEnN981MVnD3Fzj26CGzEgsHgwCLBgMAq-0JJQ%2C%2C&amp;glfilter=7893318%3A10716778&amp;local-offers-first=0&amp;deliveryincluded=0&amp;onstock=1" \t "_blank" </w:instrText>
            </w:r>
            <w:r w:rsidR="00DD3DCF"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fldChar w:fldCharType="separate"/>
            </w:r>
            <w:r w:rsidRPr="002A0A28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u w:val="single"/>
                <w:lang w:eastAsia="ru-RU"/>
              </w:rPr>
              <w:t>Rode</w:t>
            </w:r>
            <w:proofErr w:type="spellEnd"/>
            <w:r w:rsidRPr="002A0A28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u w:val="single"/>
                <w:lang w:eastAsia="ru-RU"/>
              </w:rPr>
              <w:t xml:space="preserve"> </w:t>
            </w:r>
            <w:proofErr w:type="spellStart"/>
            <w:r w:rsidRPr="002A0A28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u w:val="single"/>
                <w:lang w:eastAsia="ru-RU"/>
              </w:rPr>
              <w:t>VideoMic</w:t>
            </w:r>
            <w:proofErr w:type="spellEnd"/>
            <w:r w:rsidRPr="002A0A28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u w:val="single"/>
                <w:lang w:eastAsia="ru-RU"/>
              </w:rPr>
              <w:t xml:space="preserve"> GO</w:t>
            </w:r>
            <w:r w:rsidR="00DD3DCF"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fldChar w:fldCharType="end"/>
            </w:r>
            <w:r w:rsidRPr="002A0A28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t>(~ 4 900 руб.)</w:t>
            </w:r>
          </w:p>
        </w:tc>
      </w:tr>
    </w:tbl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Если вы настроены серьезно, стоит выбирать микрофоны продвинутого уровня. Но если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видеолекции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для вас — хобби, можете начать с бюджетных микрофонов, хоть они и уступают по качеству.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lastRenderedPageBreak/>
        <w:t xml:space="preserve">«Тем, кто </w:t>
      </w:r>
      <w:proofErr w:type="gramStart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снимает свой первый </w:t>
      </w:r>
      <w:proofErr w:type="spellStart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видеоурок</w:t>
      </w:r>
      <w:proofErr w:type="spellEnd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 я рекомендую</w:t>
      </w:r>
      <w:proofErr w:type="gramEnd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 остановиться на петличном микрофоне. Он очень универсальный: его можно спрятать под одеждой, он хорошо ловит звук. Вдобавок, цена «петлички», как правило, в два раза ниже, чем других типов микрофона».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595E66"/>
          <w:sz w:val="28"/>
          <w:szCs w:val="28"/>
          <w:lang w:eastAsia="ru-RU"/>
        </w:rPr>
      </w:pP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Шаг 4. Выберите место съемок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Популярность видео во многом зависит от картинки. Здесь важную роль играет фон. В идеале место съемки должно на 100% подходить под тему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видеоурока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b/>
          <w:bCs/>
          <w:color w:val="40464A"/>
          <w:sz w:val="28"/>
          <w:szCs w:val="28"/>
          <w:lang w:eastAsia="ru-RU"/>
        </w:rPr>
        <w:t>Например:</w:t>
      </w: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если вы снимаете химический опыт, оборудуйте место съемок под лабораторию.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595E66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noProof/>
          <w:color w:val="595E66"/>
          <w:sz w:val="28"/>
          <w:szCs w:val="28"/>
          <w:lang w:eastAsia="ru-RU"/>
        </w:rPr>
        <w:drawing>
          <wp:inline distT="0" distB="0" distL="0" distR="0">
            <wp:extent cx="4933950" cy="2773478"/>
            <wp:effectExtent l="19050" t="0" r="0" b="0"/>
            <wp:docPr id="23" name="Рисунок 23" descr="Блогер стоит на фоне сте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Блогер стоит на фоне стены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2773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Неправильно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595E66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noProof/>
          <w:color w:val="595E66"/>
          <w:sz w:val="28"/>
          <w:szCs w:val="28"/>
          <w:lang w:eastAsia="ru-RU"/>
        </w:rPr>
        <w:lastRenderedPageBreak/>
        <w:drawing>
          <wp:inline distT="0" distB="0" distL="0" distR="0">
            <wp:extent cx="4867275" cy="2743373"/>
            <wp:effectExtent l="19050" t="0" r="9525" b="0"/>
            <wp:docPr id="24" name="Рисунок 24" descr="Блогер в химической лаборатор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Блогер в химической лаборатории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2743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Правильно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b/>
          <w:bCs/>
          <w:color w:val="40464A"/>
          <w:sz w:val="28"/>
          <w:szCs w:val="28"/>
          <w:lang w:eastAsia="ru-RU"/>
        </w:rPr>
        <w:t>Фоном может стать любая локация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Фон задает тему. Так, если человек стоит на фоне библиотеки, подсознательно возникает ассоциация с писателем или ученым. А теперь взгляните на женщину, стоящую возле кухонного стола, — вы подумали, что это повар или домохозяйка, верно?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595E66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noProof/>
          <w:color w:val="595E66"/>
          <w:sz w:val="28"/>
          <w:szCs w:val="28"/>
          <w:lang w:eastAsia="ru-RU"/>
        </w:rPr>
        <w:drawing>
          <wp:inline distT="0" distB="0" distL="0" distR="0">
            <wp:extent cx="4714875" cy="1868908"/>
            <wp:effectExtent l="19050" t="0" r="9525" b="0"/>
            <wp:docPr id="25" name="Рисунок 25" descr="Фон для обучающего виде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Фон для обучающего видео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1868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Залитый солнцем парк, роскошный ресторан, вид города с крыши небоскреба – любая локация послужит рабочим фоном, если подобрана в тему.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b/>
          <w:bCs/>
          <w:color w:val="40464A"/>
          <w:sz w:val="28"/>
          <w:szCs w:val="28"/>
          <w:lang w:eastAsia="ru-RU"/>
        </w:rPr>
        <w:t>Сменный фон для съемки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Решить вопрос с фоном можно и другим способом — купить. Так называемый сменный фон, или, по-английски,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backdrop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можно подобрать на «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Яндекс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Маркете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» за 1 000 рублей.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Backdrop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легко установить даже в квартире.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proofErr w:type="spellStart"/>
      <w:r w:rsidRPr="002A0A28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lastRenderedPageBreak/>
        <w:t>Backdrop</w:t>
      </w:r>
      <w:proofErr w:type="spellEnd"/>
      <w:r w:rsidRPr="002A0A28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, как правило, имеет нейтральный цвет. Потому отлично подойдет, когда нужно акцентировать внимание на ведущем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595E66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595E66"/>
          <w:sz w:val="28"/>
          <w:szCs w:val="28"/>
          <w:lang w:eastAsia="ru-RU"/>
        </w:rPr>
        <w:t> 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Сменные фоны делятся на несколько типов. </w:t>
      </w:r>
      <w:proofErr w:type="gram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Самые</w:t>
      </w:r>
      <w:proofErr w:type="gram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популярные это:</w:t>
      </w:r>
    </w:p>
    <w:p w:rsidR="00DA2155" w:rsidRPr="002A0A28" w:rsidRDefault="00DA2155" w:rsidP="002A0A28">
      <w:pPr>
        <w:numPr>
          <w:ilvl w:val="0"/>
          <w:numId w:val="5"/>
        </w:numPr>
        <w:shd w:val="clear" w:color="auto" w:fill="FFFFFF"/>
        <w:spacing w:line="360" w:lineRule="auto"/>
        <w:ind w:left="2550" w:right="2550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Бумажный фон</w:t>
      </w: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 — номер один в домашних студиях видеозаписи. На матовую поверхность бумаги свет ложится равномерно, без бликов, а </w:t>
      </w:r>
      <w:proofErr w:type="gram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значит ничто не отвлечет</w:t>
      </w:r>
      <w:proofErr w:type="gram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внимание от ведущего в кадре. К тому же, бумажный фон стоит недорого – от трех тысяч рублей. Минус – легко рвется.</w:t>
      </w:r>
    </w:p>
    <w:p w:rsidR="00DA2155" w:rsidRPr="002A0A28" w:rsidRDefault="00DA2155" w:rsidP="002A0A28">
      <w:pPr>
        <w:numPr>
          <w:ilvl w:val="0"/>
          <w:numId w:val="5"/>
        </w:numPr>
        <w:shd w:val="clear" w:color="auto" w:fill="FFFFFF"/>
        <w:spacing w:line="360" w:lineRule="auto"/>
        <w:ind w:left="2550" w:right="2550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Фон из ткани</w:t>
      </w: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 — не мнется и не боится стирки. Ткань можно постелить на любую неровную поверхность. Такой фон придает мягкость картинке. Тканевый фон можно изготовить самостоятельно из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флизелина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DA2155" w:rsidRPr="002A0A28" w:rsidRDefault="00DA2155" w:rsidP="002A0A28">
      <w:pPr>
        <w:numPr>
          <w:ilvl w:val="0"/>
          <w:numId w:val="5"/>
        </w:numPr>
        <w:shd w:val="clear" w:color="auto" w:fill="FFFFFF"/>
        <w:spacing w:line="360" w:lineRule="auto"/>
        <w:ind w:left="2550" w:right="2550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spellStart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Нетканевый</w:t>
      </w:r>
      <w:proofErr w:type="spellEnd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 фон</w:t>
      </w: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— синтетическое полотно. Фон сглаживает тени и придает мягкости картинке. Еще одно преимущество: синтетика не боится влаги и быстро сохнет. Вдобавок, рулон «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нетканки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» дешевле бумаги на 20%.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Большой популярностью при съемке пользуется синий и зеленый фоны — «синька» и «зеленка», как их называют профессионалы.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595E66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595E66"/>
          <w:sz w:val="28"/>
          <w:szCs w:val="28"/>
          <w:lang w:eastAsia="ru-RU"/>
        </w:rPr>
        <w:t> 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 xml:space="preserve">Используя </w:t>
      </w:r>
      <w:proofErr w:type="spellStart"/>
      <w:r w:rsidRPr="002A0A28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хромакей</w:t>
      </w:r>
      <w:proofErr w:type="spellEnd"/>
      <w:r w:rsidRPr="002A0A28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, можно создавать невероятные спецэффекты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Впоследствии на каждый из этих фонов можно наложить любые виртуальные декорации, сделанные на компьютере.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«Я не рекомендую использовать зеленый фон новичкам. Он требует серьезного подхода к освещению и профессиональных навыков в редактировании видео. В качестве фона можно использовать обыкновенную стену. Главное, чтобы обои были однотонные, желательно не белые. </w:t>
      </w:r>
      <w:proofErr w:type="gramStart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Свои</w:t>
      </w:r>
      <w:proofErr w:type="gramEnd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 </w:t>
      </w:r>
      <w:proofErr w:type="spellStart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видеоуроки</w:t>
      </w:r>
      <w:proofErr w:type="spellEnd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 я иногда снимала в библиотеке на фоне книг. Там обычно очень тихо — звук выходит отличный. Естественно, о съемках договаривалась заранее».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595E66"/>
          <w:sz w:val="28"/>
          <w:szCs w:val="28"/>
          <w:lang w:eastAsia="ru-RU"/>
        </w:rPr>
      </w:pP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Шаг 5. Выставите освещение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Плохое освещение – лютый враг хорошего кадра. Одно дело, если вы снимаете на улице: под погоду либо подстраиваешься, либо переносишь съемку. Другое дело, когда записываете урок в помещении. Здесь все в ваших руках.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«Рабочее освещение» — это очень яркий свет (от 500 до 1000 Вт). Чтобы картинка была четкой, понадобится три светильника. От того, как вы их расположите, зависит качество изображения.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595E66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noProof/>
          <w:color w:val="595E66"/>
          <w:sz w:val="28"/>
          <w:szCs w:val="28"/>
          <w:lang w:eastAsia="ru-RU"/>
        </w:rPr>
        <w:drawing>
          <wp:inline distT="0" distB="0" distL="0" distR="0">
            <wp:extent cx="5467350" cy="1554572"/>
            <wp:effectExtent l="19050" t="0" r="0" b="0"/>
            <wp:docPr id="27" name="Рисунок 27" descr="Неправильное освещение в виде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Неправильное освещение в видео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1554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Неправильно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595E66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noProof/>
          <w:color w:val="595E66"/>
          <w:sz w:val="28"/>
          <w:szCs w:val="28"/>
          <w:lang w:eastAsia="ru-RU"/>
        </w:rPr>
        <w:lastRenderedPageBreak/>
        <w:drawing>
          <wp:inline distT="0" distB="0" distL="0" distR="0">
            <wp:extent cx="3933825" cy="2270890"/>
            <wp:effectExtent l="19050" t="0" r="9525" b="0"/>
            <wp:docPr id="28" name="Рисунок 28" descr="Правильное освещение в обучающем виде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Правильное освещение в обучающем видео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270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666666"/>
          <w:sz w:val="28"/>
          <w:szCs w:val="28"/>
          <w:lang w:eastAsia="ru-RU"/>
        </w:rPr>
        <w:t>Правильно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b/>
          <w:bCs/>
          <w:color w:val="40464A"/>
          <w:sz w:val="28"/>
          <w:szCs w:val="28"/>
          <w:lang w:eastAsia="ru-RU"/>
        </w:rPr>
        <w:t>Один из самых простых способ выставить свет: </w:t>
      </w: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расположите ведущего в двух-трех метрах от фона. Направьте на него один светильник. Он обеспечит основное освещение и сформирует тени. Учтите — лампа не должна слепить лектора.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Еще два светильника установите позади ведущего за пределами кадра и направьте их на фон. Эти лампы должны быть в два раза мощнее светильника, направленного на ведущего.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2286000" cy="2027903"/>
            <wp:effectExtent l="19050" t="0" r="0" b="0"/>
            <wp:docPr id="29" name="Рисунок 29" descr="как настроить св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как настроить свет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027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Вуаля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свет настроен. Можете нажать на </w:t>
      </w:r>
      <w:r w:rsidRPr="002A0A28">
        <w:rPr>
          <w:rFonts w:ascii="Times New Roman" w:eastAsia="Times New Roman" w:hAnsi="Times New Roman" w:cs="Times New Roman"/>
          <w:b/>
          <w:bCs/>
          <w:color w:val="40464A"/>
          <w:sz w:val="28"/>
          <w:szCs w:val="28"/>
          <w:lang w:eastAsia="ru-RU"/>
        </w:rPr>
        <w:t>«</w:t>
      </w:r>
      <w:proofErr w:type="spellStart"/>
      <w:r w:rsidRPr="002A0A28">
        <w:rPr>
          <w:rFonts w:ascii="Times New Roman" w:eastAsia="Times New Roman" w:hAnsi="Times New Roman" w:cs="Times New Roman"/>
          <w:b/>
          <w:bCs/>
          <w:color w:val="40464A"/>
          <w:sz w:val="28"/>
          <w:szCs w:val="28"/>
          <w:lang w:eastAsia="ru-RU"/>
        </w:rPr>
        <w:t>Rec</w:t>
      </w:r>
      <w:proofErr w:type="spellEnd"/>
      <w:r w:rsidRPr="002A0A28">
        <w:rPr>
          <w:rFonts w:ascii="Times New Roman" w:eastAsia="Times New Roman" w:hAnsi="Times New Roman" w:cs="Times New Roman"/>
          <w:b/>
          <w:bCs/>
          <w:color w:val="40464A"/>
          <w:sz w:val="28"/>
          <w:szCs w:val="28"/>
          <w:lang w:eastAsia="ru-RU"/>
        </w:rPr>
        <w:t>».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«В офисе или дома можно снимать и при естественном освещении. Выберите помещение, в которое попадает больше всего солнечного света. Раскройте шторы. Встаньте напротив окна, чтобы вам на лицо падал солнечный свет. Лучше снимать рано утром, когда солнце светит ярче всего».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595E66"/>
          <w:sz w:val="28"/>
          <w:szCs w:val="28"/>
          <w:lang w:eastAsia="ru-RU"/>
        </w:rPr>
      </w:pP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>Шаг 6. Продумайте образ ведущего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Как ни крути, но встречают все-таки по одежке. Глядя на ведущего, зритель в первую минуту принимает решение: смотреть дальше или поискать другое видео. Поэтому внешний вид должен быть продуман до мелочей.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При выборе одежды главное, чтобы она выглядела опрятно и дополняла художественный образ. Так, лектор, читающий курс об экономике стран Североатлантического альянса, вряд ли вызовет доверие у зрителя, если одет как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байкер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Pr="002A0A28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4629150" cy="3079086"/>
            <wp:effectExtent l="19050" t="0" r="0" b="0"/>
            <wp:docPr id="31" name="Рисунок 31" descr="0001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0001-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079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Из-за неправильно подобранного костюма возникнут сложности и чисто технического характера.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b/>
          <w:bCs/>
          <w:color w:val="40464A"/>
          <w:sz w:val="28"/>
          <w:szCs w:val="28"/>
          <w:lang w:eastAsia="ru-RU"/>
        </w:rPr>
        <w:t xml:space="preserve">Во время съемок лучше отказаться </w:t>
      </w:r>
      <w:proofErr w:type="gramStart"/>
      <w:r w:rsidRPr="002A0A28">
        <w:rPr>
          <w:rFonts w:ascii="Times New Roman" w:eastAsia="Times New Roman" w:hAnsi="Times New Roman" w:cs="Times New Roman"/>
          <w:b/>
          <w:bCs/>
          <w:color w:val="40464A"/>
          <w:sz w:val="28"/>
          <w:szCs w:val="28"/>
          <w:lang w:eastAsia="ru-RU"/>
        </w:rPr>
        <w:t>от</w:t>
      </w:r>
      <w:proofErr w:type="gramEnd"/>
      <w:r w:rsidRPr="002A0A28">
        <w:rPr>
          <w:rFonts w:ascii="Times New Roman" w:eastAsia="Times New Roman" w:hAnsi="Times New Roman" w:cs="Times New Roman"/>
          <w:b/>
          <w:bCs/>
          <w:color w:val="40464A"/>
          <w:sz w:val="28"/>
          <w:szCs w:val="28"/>
          <w:lang w:eastAsia="ru-RU"/>
        </w:rPr>
        <w:t>:</w:t>
      </w:r>
    </w:p>
    <w:p w:rsidR="00DA2155" w:rsidRPr="002A0A28" w:rsidRDefault="00DA2155" w:rsidP="002A0A28">
      <w:pPr>
        <w:numPr>
          <w:ilvl w:val="0"/>
          <w:numId w:val="6"/>
        </w:numPr>
        <w:shd w:val="clear" w:color="auto" w:fill="FFFFFF"/>
        <w:spacing w:line="360" w:lineRule="auto"/>
        <w:ind w:left="2550" w:right="2550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Вещей в мелкую клеточку, полоску или горошек — будут рябить на экране.</w:t>
      </w:r>
    </w:p>
    <w:p w:rsidR="00DA2155" w:rsidRPr="002A0A28" w:rsidRDefault="00DA2155" w:rsidP="002A0A28">
      <w:pPr>
        <w:numPr>
          <w:ilvl w:val="0"/>
          <w:numId w:val="6"/>
        </w:numPr>
        <w:shd w:val="clear" w:color="auto" w:fill="FFFFFF"/>
        <w:spacing w:line="360" w:lineRule="auto"/>
        <w:ind w:left="2550" w:right="2550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Пестрых костюмов — </w:t>
      </w:r>
      <w:proofErr w:type="gram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крикливые</w:t>
      </w:r>
      <w:proofErr w:type="gram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цвета режут глаз.</w:t>
      </w:r>
    </w:p>
    <w:p w:rsidR="00DA2155" w:rsidRPr="002A0A28" w:rsidRDefault="00DA2155" w:rsidP="002A0A28">
      <w:pPr>
        <w:numPr>
          <w:ilvl w:val="0"/>
          <w:numId w:val="6"/>
        </w:numPr>
        <w:shd w:val="clear" w:color="auto" w:fill="FFFFFF"/>
        <w:spacing w:line="360" w:lineRule="auto"/>
        <w:ind w:left="2550" w:right="2550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Нарядов, цвет которых совпадает с цветом фона — рискуете раствориться в кадре.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Стильные аксессуары, такие как солнцезащитные очки, ожерелье или наручные часы должны скромно дополнять образ, а не отвлекать внимание зрителя.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Вот еще несколько полезных советов от профессиональных телевизионщиков: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b/>
          <w:bCs/>
          <w:color w:val="40464A"/>
          <w:sz w:val="28"/>
          <w:szCs w:val="28"/>
          <w:lang w:eastAsia="ru-RU"/>
        </w:rPr>
        <w:t>Важно: </w:t>
      </w: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уделите внимание рукам. Сломанные ногти, заусенцы на коже, желтые пальцы от сигарет –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бррр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Зритель вряд ли хочет видеть это крупным планом.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«Перед съемками протрите лицо сухой салфеткой, слегка припудритесь. Тогда лицо не будет блестеть так, как будто вы обмазали его растительным маслом».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595E66"/>
          <w:sz w:val="28"/>
          <w:szCs w:val="28"/>
          <w:lang w:eastAsia="ru-RU"/>
        </w:rPr>
      </w:pP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Шаг 7. Пишите видео частями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Перед чистовой записью видео прочтите те</w:t>
      </w:r>
      <w:proofErr w:type="gram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кст всл</w:t>
      </w:r>
      <w:proofErr w:type="gram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ух, выберите оптимальную громкость и темп речи. Обязательно протестируйте микрофон.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Не стоит записывать всю лекцию целиком. Поделите выступление на короткие дубли. Между ними вы сможете перевести дух, а оператор (если он у вас есть) — поменять ракурс камеры. Смена ракурса существенно разнообразит видеоряд.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b/>
          <w:bCs/>
          <w:color w:val="40464A"/>
          <w:sz w:val="28"/>
          <w:szCs w:val="28"/>
          <w:lang w:eastAsia="ru-RU"/>
        </w:rPr>
        <w:t>Совет: </w:t>
      </w: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при записи сложно смотреть в камеру и держать контакт со зрителем. Чтобы работать было комфортнее, прикрепите к камере бумажную фигурку. При выступлении можно смотреть на нее.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«Когда вы прочитали один отрывок текста, сделайте паузу в 5 секунд. При этом не отрывайте взгляда от записывающей камеры. Такой видеокадр с «запасом» проще обрезать на монтаже».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595E66"/>
          <w:sz w:val="28"/>
          <w:szCs w:val="28"/>
          <w:lang w:eastAsia="ru-RU"/>
        </w:rPr>
      </w:pP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идеальном мире вы записываете видео в студии или в любом другом «управляемом» окружении. Но в реальности у большинства из нас нет доступа к специальному помещению для записи. Поэтому:</w:t>
      </w:r>
    </w:p>
    <w:p w:rsidR="00DA2155" w:rsidRPr="002A0A28" w:rsidRDefault="00DA2155" w:rsidP="002A0A28">
      <w:pPr>
        <w:numPr>
          <w:ilvl w:val="0"/>
          <w:numId w:val="7"/>
        </w:numPr>
        <w:shd w:val="clear" w:color="auto" w:fill="FFFFFF"/>
        <w:spacing w:line="360" w:lineRule="auto"/>
        <w:ind w:left="2550" w:right="2550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 xml:space="preserve">Выключите все кондиционеры, офисную технику и уведомления на компьютере — если вы записываете видео на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веб-камеру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DA2155" w:rsidRPr="002A0A28" w:rsidRDefault="00DA2155" w:rsidP="002A0A28">
      <w:pPr>
        <w:numPr>
          <w:ilvl w:val="0"/>
          <w:numId w:val="7"/>
        </w:numPr>
        <w:shd w:val="clear" w:color="auto" w:fill="FFFFFF"/>
        <w:spacing w:line="360" w:lineRule="auto"/>
        <w:ind w:left="2550" w:right="2550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Снимайте видео в конференц-зале или в офисе за закрытой дверью.</w:t>
      </w:r>
    </w:p>
    <w:p w:rsidR="00DA2155" w:rsidRPr="002A0A28" w:rsidRDefault="00DA2155" w:rsidP="002A0A28">
      <w:pPr>
        <w:numPr>
          <w:ilvl w:val="0"/>
          <w:numId w:val="7"/>
        </w:numPr>
        <w:shd w:val="clear" w:color="auto" w:fill="FFFFFF"/>
        <w:spacing w:line="360" w:lineRule="auto"/>
        <w:ind w:left="2550" w:right="2550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Избегайте пустых комнат, так как звук в таких помещениях отражается от стен и создает ненужное эхо.</w:t>
      </w:r>
    </w:p>
    <w:p w:rsidR="00DA2155" w:rsidRPr="002A0A28" w:rsidRDefault="00DA2155" w:rsidP="002A0A28">
      <w:pPr>
        <w:numPr>
          <w:ilvl w:val="0"/>
          <w:numId w:val="7"/>
        </w:numPr>
        <w:shd w:val="clear" w:color="auto" w:fill="FFFFFF"/>
        <w:spacing w:line="360" w:lineRule="auto"/>
        <w:ind w:left="2550" w:right="2550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Проверьте, не скрипит ли ваш стул.</w:t>
      </w:r>
    </w:p>
    <w:p w:rsidR="00DA2155" w:rsidRPr="002A0A28" w:rsidRDefault="00DA2155" w:rsidP="002A0A28">
      <w:pPr>
        <w:numPr>
          <w:ilvl w:val="0"/>
          <w:numId w:val="7"/>
        </w:numPr>
        <w:shd w:val="clear" w:color="auto" w:fill="FFFFFF"/>
        <w:spacing w:line="360" w:lineRule="auto"/>
        <w:ind w:left="2550" w:right="2550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Выключите все, что звонит и мигает. А еще лучше — унесите эти вещи из комнаты.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«Интернет резко сократил средний уровень концентрации внимания. </w:t>
      </w:r>
      <w:proofErr w:type="spellStart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Twitter</w:t>
      </w:r>
      <w:proofErr w:type="spellEnd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 и </w:t>
      </w:r>
      <w:proofErr w:type="spellStart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Instagram</w:t>
      </w:r>
      <w:proofErr w:type="spellEnd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 приучили человека к коротким информационным порциям. Потому идеальная продолжительность </w:t>
      </w:r>
      <w:proofErr w:type="spellStart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видеоурока</w:t>
      </w:r>
      <w:proofErr w:type="spellEnd"/>
      <w:r w:rsidRPr="002A0A2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 не должна превышать 7 минут».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595E66"/>
          <w:sz w:val="28"/>
          <w:szCs w:val="28"/>
          <w:lang w:eastAsia="ru-RU"/>
        </w:rPr>
      </w:pP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Для удобства зрителей раздробите длинный урок на несколько эпизодов с логическим вступлением и завершением, как в телесериале. Короткие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видеолекции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можно объединить в темы, а темы — в учебный курс.</w:t>
      </w:r>
    </w:p>
    <w:p w:rsidR="00DA2155" w:rsidRPr="002A0A28" w:rsidRDefault="00DA2155" w:rsidP="002A0A28">
      <w:pPr>
        <w:shd w:val="clear" w:color="auto" w:fill="FFFFFF"/>
        <w:spacing w:line="36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Запомнить</w:t>
      </w:r>
    </w:p>
    <w:p w:rsidR="00DA2155" w:rsidRPr="002A0A28" w:rsidRDefault="00DA2155" w:rsidP="002D45A1">
      <w:pPr>
        <w:numPr>
          <w:ilvl w:val="0"/>
          <w:numId w:val="9"/>
        </w:numPr>
        <w:shd w:val="clear" w:color="auto" w:fill="FFFFFF"/>
        <w:spacing w:line="360" w:lineRule="auto"/>
        <w:ind w:left="0" w:right="-1" w:firstLine="426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Прежде чем приступать к съемкам, напишите сценарий. Он поможет структурировать выступление, сконцентрировать суть и отсечь лишнее.</w:t>
      </w:r>
    </w:p>
    <w:p w:rsidR="00DA2155" w:rsidRPr="002A0A28" w:rsidRDefault="00DA2155" w:rsidP="002D45A1">
      <w:pPr>
        <w:numPr>
          <w:ilvl w:val="0"/>
          <w:numId w:val="9"/>
        </w:numPr>
        <w:shd w:val="clear" w:color="auto" w:fill="FFFFFF"/>
        <w:spacing w:line="360" w:lineRule="auto"/>
        <w:ind w:left="0" w:right="-1" w:firstLine="426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 идеале место съемки должно на 100% подходить под тему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видеоурока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DA2155" w:rsidRPr="002A0A28" w:rsidRDefault="00DA2155" w:rsidP="002D45A1">
      <w:pPr>
        <w:numPr>
          <w:ilvl w:val="0"/>
          <w:numId w:val="9"/>
        </w:numPr>
        <w:shd w:val="clear" w:color="auto" w:fill="FFFFFF"/>
        <w:spacing w:line="360" w:lineRule="auto"/>
        <w:ind w:left="0" w:right="-1" w:firstLine="426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Плохое освещение – лютый враг хорошего кадра. Чтобы картинка была четкой и яркой понадобится три светильника.</w:t>
      </w:r>
    </w:p>
    <w:p w:rsidR="00DA2155" w:rsidRPr="002A0A28" w:rsidRDefault="00DA2155" w:rsidP="002D45A1">
      <w:pPr>
        <w:numPr>
          <w:ilvl w:val="0"/>
          <w:numId w:val="9"/>
        </w:numPr>
        <w:shd w:val="clear" w:color="auto" w:fill="FFFFFF"/>
        <w:spacing w:line="360" w:lineRule="auto"/>
        <w:ind w:left="0" w:right="-1" w:firstLine="426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Из-за неправильно подобранной одежды могут возникнуть «технические сложности»: ваше изображение будет рябить или «растворится» в кадре.</w:t>
      </w:r>
    </w:p>
    <w:p w:rsidR="00DA2155" w:rsidRPr="002A0A28" w:rsidRDefault="00DA2155" w:rsidP="002D45A1">
      <w:pPr>
        <w:numPr>
          <w:ilvl w:val="0"/>
          <w:numId w:val="9"/>
        </w:numPr>
        <w:shd w:val="clear" w:color="auto" w:fill="FFFFFF"/>
        <w:spacing w:line="360" w:lineRule="auto"/>
        <w:ind w:left="0" w:right="-1" w:firstLine="426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Чтобы было проще во время записи, поделите выступление на короткие дубли.</w:t>
      </w:r>
    </w:p>
    <w:p w:rsidR="00DA2155" w:rsidRPr="002A0A28" w:rsidRDefault="00DA2155" w:rsidP="002D45A1">
      <w:pPr>
        <w:numPr>
          <w:ilvl w:val="0"/>
          <w:numId w:val="9"/>
        </w:numPr>
        <w:shd w:val="clear" w:color="auto" w:fill="FFFFFF"/>
        <w:spacing w:line="360" w:lineRule="auto"/>
        <w:ind w:left="0" w:right="-1" w:firstLine="426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Соцсети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приучили человека к коротким информационным порциям. Потому идеальная продолжительность </w:t>
      </w:r>
      <w:proofErr w:type="spellStart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видеоурока</w:t>
      </w:r>
      <w:proofErr w:type="spellEnd"/>
      <w:r w:rsidRPr="002A0A2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 — 7 минут.</w:t>
      </w:r>
    </w:p>
    <w:p w:rsidR="00B00A37" w:rsidRPr="002A0A28" w:rsidRDefault="00B00A37" w:rsidP="002A0A28">
      <w:pPr>
        <w:shd w:val="clear" w:color="auto" w:fill="FFFFFF"/>
        <w:spacing w:line="360" w:lineRule="auto"/>
        <w:ind w:right="2550"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B00A37" w:rsidRDefault="002D45A1" w:rsidP="002D45A1">
      <w:pPr>
        <w:shd w:val="clear" w:color="auto" w:fill="FFFFFF"/>
        <w:spacing w:line="360" w:lineRule="auto"/>
        <w:ind w:right="-1" w:firstLine="567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Дл я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онлайн-курсов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по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специльности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«Рациональное использование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природохозяйственныхъ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комплексов» было записано 10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видеолекций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Первым этапом в этой работе служит – выбор темы. Был выбран ПМ.02 Производственный экологический контроль в организациях, далее исходя из требуемых результатов обучения, а именно профессиональных компетенций выбираем темы или разделы, по которым будет писаться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видеолекция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Так же следует обратить внимание, в каких случаях запись видео наиболее целесообразна (сл 18).</w:t>
      </w:r>
    </w:p>
    <w:p w:rsidR="002D45A1" w:rsidRDefault="002D45A1" w:rsidP="002D45A1">
      <w:pPr>
        <w:shd w:val="clear" w:color="auto" w:fill="FFFFFF"/>
        <w:spacing w:line="360" w:lineRule="auto"/>
        <w:ind w:right="-1" w:firstLine="567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Следующий этап самый сложный и трудоемки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й-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набор текста, выбор графического материала и написание сценария. Здесь следует определить целевую аудиторию,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струтурировать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выступление, продумать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тезисы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.Н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ачать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лучше с какого-либо интересного факта или кратко рассказать о чем будет лекция.</w:t>
      </w:r>
    </w:p>
    <w:p w:rsidR="002D45A1" w:rsidRDefault="002D45A1" w:rsidP="002D45A1">
      <w:pPr>
        <w:shd w:val="clear" w:color="auto" w:fill="FFFFFF"/>
        <w:spacing w:line="360" w:lineRule="auto"/>
        <w:ind w:right="-1" w:firstLine="567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Третий этап-запись видео. Продолжительность видео лучше делать не больше 15 мин (оптимально 6-12 мин). Необходимо правильно выбрать камеру, микрофон, настроить освещение, выбрать место съемок. Следует продумать образ лектора и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тд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0A4773" w:rsidRPr="002D45A1" w:rsidRDefault="002D45A1" w:rsidP="002D45A1">
      <w:pPr>
        <w:shd w:val="clear" w:color="auto" w:fill="FFFFFF"/>
        <w:spacing w:line="360" w:lineRule="auto"/>
        <w:ind w:right="-1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D45A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Для наших </w:t>
      </w:r>
      <w:proofErr w:type="spellStart"/>
      <w:r w:rsidRPr="002D45A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видеолекций</w:t>
      </w:r>
      <w:proofErr w:type="spellEnd"/>
      <w:r w:rsidRPr="002D45A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мы выбрали жанр-с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proofErr w:type="spellStart"/>
      <w:r w:rsidRPr="002D45A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тудийная</w:t>
      </w:r>
      <w:proofErr w:type="spellEnd"/>
      <w:r w:rsidRPr="002D45A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съемка,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так </w:t>
      </w:r>
      <w:r w:rsidRPr="002D45A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как для материала, кото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рый требовалось от нас раскрыть это наиболее подходящий вариант.</w:t>
      </w:r>
    </w:p>
    <w:sectPr w:rsidR="000A4773" w:rsidRPr="002D45A1" w:rsidSect="000A477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F557D6"/>
    <w:multiLevelType w:val="multilevel"/>
    <w:tmpl w:val="F4867C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2190FE6"/>
    <w:multiLevelType w:val="hybridMultilevel"/>
    <w:tmpl w:val="56B60F98"/>
    <w:lvl w:ilvl="0" w:tplc="19AC356E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A837145"/>
    <w:multiLevelType w:val="multilevel"/>
    <w:tmpl w:val="8654C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F971B24"/>
    <w:multiLevelType w:val="multilevel"/>
    <w:tmpl w:val="DECCCD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BEB1003"/>
    <w:multiLevelType w:val="multilevel"/>
    <w:tmpl w:val="DB0CDC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5A817E9"/>
    <w:multiLevelType w:val="multilevel"/>
    <w:tmpl w:val="EA9AD2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73717577"/>
    <w:multiLevelType w:val="multilevel"/>
    <w:tmpl w:val="32567A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75F33278"/>
    <w:multiLevelType w:val="multilevel"/>
    <w:tmpl w:val="D23001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76DC16A8"/>
    <w:multiLevelType w:val="multilevel"/>
    <w:tmpl w:val="9CB666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7ABB24D3"/>
    <w:multiLevelType w:val="multilevel"/>
    <w:tmpl w:val="C7B4C3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8"/>
  </w:num>
  <w:num w:numId="3">
    <w:abstractNumId w:val="3"/>
  </w:num>
  <w:num w:numId="4">
    <w:abstractNumId w:val="7"/>
  </w:num>
  <w:num w:numId="5">
    <w:abstractNumId w:val="4"/>
  </w:num>
  <w:num w:numId="6">
    <w:abstractNumId w:val="9"/>
  </w:num>
  <w:num w:numId="7">
    <w:abstractNumId w:val="5"/>
  </w:num>
  <w:num w:numId="8">
    <w:abstractNumId w:val="2"/>
  </w:num>
  <w:num w:numId="9">
    <w:abstractNumId w:val="0"/>
  </w:num>
  <w:num w:numId="10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220A8"/>
    <w:rsid w:val="000A4773"/>
    <w:rsid w:val="001D124E"/>
    <w:rsid w:val="002A0A28"/>
    <w:rsid w:val="002D45A1"/>
    <w:rsid w:val="003305B1"/>
    <w:rsid w:val="004E12B8"/>
    <w:rsid w:val="006D2AA1"/>
    <w:rsid w:val="00814566"/>
    <w:rsid w:val="00B00A37"/>
    <w:rsid w:val="00D220A8"/>
    <w:rsid w:val="00DA2155"/>
    <w:rsid w:val="00DB7CFF"/>
    <w:rsid w:val="00DD3DCF"/>
    <w:rsid w:val="00E72B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20A8"/>
    <w:pPr>
      <w:spacing w:after="0" w:line="240" w:lineRule="auto"/>
      <w:ind w:firstLine="295"/>
    </w:pPr>
    <w:rPr>
      <w:rFonts w:ascii="Arial" w:hAnsi="Arial" w:cs="Arial"/>
      <w:color w:val="000000"/>
      <w:sz w:val="32"/>
      <w:szCs w:val="32"/>
    </w:rPr>
  </w:style>
  <w:style w:type="paragraph" w:styleId="2">
    <w:name w:val="heading 2"/>
    <w:basedOn w:val="a"/>
    <w:link w:val="20"/>
    <w:uiPriority w:val="9"/>
    <w:qFormat/>
    <w:rsid w:val="00DA2155"/>
    <w:pPr>
      <w:spacing w:before="100" w:beforeAutospacing="1" w:after="100" w:afterAutospacing="1"/>
      <w:ind w:firstLine="0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DA215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unhideWhenUsed/>
    <w:rsid w:val="00DA2155"/>
    <w:pPr>
      <w:spacing w:before="100" w:beforeAutospacing="1" w:after="100" w:afterAutospacing="1"/>
      <w:ind w:firstLine="0"/>
    </w:pPr>
    <w:rPr>
      <w:rFonts w:ascii="Times New Roman" w:eastAsia="Times New Roman" w:hAnsi="Times New Roman" w:cs="Times New Roman"/>
      <w:color w:val="auto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DA2155"/>
    <w:rPr>
      <w:b/>
      <w:bCs/>
    </w:rPr>
  </w:style>
  <w:style w:type="character" w:styleId="a5">
    <w:name w:val="Hyperlink"/>
    <w:basedOn w:val="a0"/>
    <w:uiPriority w:val="99"/>
    <w:semiHidden/>
    <w:unhideWhenUsed/>
    <w:rsid w:val="00DA2155"/>
    <w:rPr>
      <w:color w:val="0000FF"/>
      <w:u w:val="single"/>
    </w:rPr>
  </w:style>
  <w:style w:type="character" w:styleId="a6">
    <w:name w:val="Emphasis"/>
    <w:basedOn w:val="a0"/>
    <w:uiPriority w:val="20"/>
    <w:qFormat/>
    <w:rsid w:val="00DA2155"/>
    <w:rPr>
      <w:i/>
      <w:iCs/>
    </w:rPr>
  </w:style>
  <w:style w:type="paragraph" w:styleId="a7">
    <w:name w:val="Balloon Text"/>
    <w:basedOn w:val="a"/>
    <w:link w:val="a8"/>
    <w:uiPriority w:val="99"/>
    <w:semiHidden/>
    <w:unhideWhenUsed/>
    <w:rsid w:val="00DA2155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A2155"/>
    <w:rPr>
      <w:rFonts w:ascii="Tahoma" w:hAnsi="Tahoma" w:cs="Tahoma"/>
      <w:color w:val="000000"/>
      <w:sz w:val="16"/>
      <w:szCs w:val="16"/>
    </w:rPr>
  </w:style>
  <w:style w:type="character" w:customStyle="1" w:styleId="emphasis">
    <w:name w:val="emphasis"/>
    <w:basedOn w:val="a0"/>
    <w:rsid w:val="00DA2155"/>
  </w:style>
  <w:style w:type="character" w:customStyle="1" w:styleId="cursive">
    <w:name w:val="cursive"/>
    <w:basedOn w:val="a0"/>
    <w:rsid w:val="00DA2155"/>
  </w:style>
  <w:style w:type="paragraph" w:customStyle="1" w:styleId="phrasetext">
    <w:name w:val="phrase_text"/>
    <w:basedOn w:val="a"/>
    <w:rsid w:val="00DA2155"/>
    <w:pPr>
      <w:spacing w:before="100" w:beforeAutospacing="1" w:after="100" w:afterAutospacing="1"/>
      <w:ind w:firstLine="0"/>
    </w:pPr>
    <w:rPr>
      <w:rFonts w:ascii="Times New Roman" w:eastAsia="Times New Roman" w:hAnsi="Times New Roman" w:cs="Times New Roman"/>
      <w:color w:val="auto"/>
      <w:sz w:val="24"/>
      <w:szCs w:val="24"/>
      <w:lang w:eastAsia="ru-RU"/>
    </w:rPr>
  </w:style>
  <w:style w:type="paragraph" w:customStyle="1" w:styleId="phraseauthor">
    <w:name w:val="phrase_author"/>
    <w:basedOn w:val="a"/>
    <w:rsid w:val="00DA2155"/>
    <w:pPr>
      <w:spacing w:before="100" w:beforeAutospacing="1" w:after="100" w:afterAutospacing="1"/>
      <w:ind w:firstLine="0"/>
    </w:pPr>
    <w:rPr>
      <w:rFonts w:ascii="Times New Roman" w:eastAsia="Times New Roman" w:hAnsi="Times New Roman" w:cs="Times New Roman"/>
      <w:color w:val="auto"/>
      <w:sz w:val="24"/>
      <w:szCs w:val="24"/>
      <w:lang w:eastAsia="ru-RU"/>
    </w:rPr>
  </w:style>
  <w:style w:type="paragraph" w:customStyle="1" w:styleId="phraseauthorpost">
    <w:name w:val="phrase_author_post"/>
    <w:basedOn w:val="a"/>
    <w:rsid w:val="00DA2155"/>
    <w:pPr>
      <w:spacing w:before="100" w:beforeAutospacing="1" w:after="100" w:afterAutospacing="1"/>
      <w:ind w:firstLine="0"/>
    </w:pPr>
    <w:rPr>
      <w:rFonts w:ascii="Times New Roman" w:eastAsia="Times New Roman" w:hAnsi="Times New Roman" w:cs="Times New Roman"/>
      <w:color w:val="auto"/>
      <w:sz w:val="24"/>
      <w:szCs w:val="24"/>
      <w:lang w:eastAsia="ru-RU"/>
    </w:rPr>
  </w:style>
  <w:style w:type="paragraph" w:customStyle="1" w:styleId="1">
    <w:name w:val="Название объекта1"/>
    <w:basedOn w:val="a"/>
    <w:rsid w:val="00DA2155"/>
    <w:pPr>
      <w:spacing w:before="100" w:beforeAutospacing="1" w:after="100" w:afterAutospacing="1"/>
      <w:ind w:firstLine="0"/>
    </w:pPr>
    <w:rPr>
      <w:rFonts w:ascii="Times New Roman" w:eastAsia="Times New Roman" w:hAnsi="Times New Roman" w:cs="Times New Roman"/>
      <w:color w:val="auto"/>
      <w:sz w:val="24"/>
      <w:szCs w:val="24"/>
      <w:lang w:eastAsia="ru-RU"/>
    </w:rPr>
  </w:style>
  <w:style w:type="character" w:customStyle="1" w:styleId="normaltext">
    <w:name w:val="normal_text"/>
    <w:basedOn w:val="a0"/>
    <w:rsid w:val="00DA2155"/>
  </w:style>
  <w:style w:type="character" w:customStyle="1" w:styleId="text-nowrap">
    <w:name w:val="text-nowrap"/>
    <w:basedOn w:val="a0"/>
    <w:rsid w:val="00DA2155"/>
  </w:style>
  <w:style w:type="paragraph" w:styleId="a9">
    <w:name w:val="List Paragraph"/>
    <w:basedOn w:val="a"/>
    <w:uiPriority w:val="34"/>
    <w:qFormat/>
    <w:rsid w:val="002D45A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600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46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508777">
          <w:marLeft w:val="2550"/>
          <w:marRight w:val="2550"/>
          <w:marTop w:val="780"/>
          <w:marBottom w:val="795"/>
          <w:divBdr>
            <w:top w:val="single" w:sz="6" w:space="31" w:color="EEEEEE"/>
            <w:left w:val="none" w:sz="0" w:space="0" w:color="auto"/>
            <w:bottom w:val="single" w:sz="6" w:space="31" w:color="EEEEEE"/>
            <w:right w:val="none" w:sz="0" w:space="0" w:color="auto"/>
          </w:divBdr>
          <w:divsChild>
            <w:div w:id="840001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1769967">
                  <w:marLeft w:val="0"/>
                  <w:marRight w:val="0"/>
                  <w:marTop w:val="4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604401">
          <w:marLeft w:val="2550"/>
          <w:marRight w:val="2550"/>
          <w:marTop w:val="78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161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093250">
          <w:marLeft w:val="2550"/>
          <w:marRight w:val="2550"/>
          <w:marTop w:val="135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81682">
          <w:marLeft w:val="2550"/>
          <w:marRight w:val="2550"/>
          <w:marTop w:val="780"/>
          <w:marBottom w:val="795"/>
          <w:divBdr>
            <w:top w:val="single" w:sz="6" w:space="31" w:color="EEEEEE"/>
            <w:left w:val="none" w:sz="0" w:space="0" w:color="auto"/>
            <w:bottom w:val="single" w:sz="6" w:space="31" w:color="EEEEEE"/>
            <w:right w:val="none" w:sz="0" w:space="0" w:color="auto"/>
          </w:divBdr>
          <w:divsChild>
            <w:div w:id="1750342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042397">
                  <w:marLeft w:val="0"/>
                  <w:marRight w:val="0"/>
                  <w:marTop w:val="4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313124">
          <w:marLeft w:val="0"/>
          <w:marRight w:val="0"/>
          <w:marTop w:val="780"/>
          <w:marBottom w:val="7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2459778">
              <w:marLeft w:val="0"/>
              <w:marRight w:val="0"/>
              <w:marTop w:val="13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84508">
          <w:marLeft w:val="0"/>
          <w:marRight w:val="0"/>
          <w:marTop w:val="780"/>
          <w:marBottom w:val="7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3994619">
              <w:marLeft w:val="0"/>
              <w:marRight w:val="0"/>
              <w:marTop w:val="13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4962833">
          <w:blockQuote w:val="1"/>
          <w:marLeft w:val="2550"/>
          <w:marRight w:val="2550"/>
          <w:marTop w:val="780"/>
          <w:marBottom w:val="735"/>
          <w:divBdr>
            <w:top w:val="single" w:sz="6" w:space="31" w:color="EEEEEE"/>
            <w:left w:val="none" w:sz="0" w:space="0" w:color="auto"/>
            <w:bottom w:val="single" w:sz="6" w:space="31" w:color="EEEEEE"/>
            <w:right w:val="none" w:sz="0" w:space="0" w:color="auto"/>
          </w:divBdr>
        </w:div>
        <w:div w:id="29295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583144">
          <w:marLeft w:val="2550"/>
          <w:marRight w:val="2550"/>
          <w:marTop w:val="780"/>
          <w:marBottom w:val="795"/>
          <w:divBdr>
            <w:top w:val="single" w:sz="6" w:space="31" w:color="EEEEEE"/>
            <w:left w:val="none" w:sz="0" w:space="0" w:color="auto"/>
            <w:bottom w:val="single" w:sz="6" w:space="31" w:color="EEEEEE"/>
            <w:right w:val="none" w:sz="0" w:space="0" w:color="auto"/>
          </w:divBdr>
          <w:divsChild>
            <w:div w:id="591667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2373">
                  <w:marLeft w:val="0"/>
                  <w:marRight w:val="0"/>
                  <w:marTop w:val="4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2486254">
          <w:marLeft w:val="0"/>
          <w:marRight w:val="0"/>
          <w:marTop w:val="780"/>
          <w:marBottom w:val="7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125102">
              <w:marLeft w:val="0"/>
              <w:marRight w:val="0"/>
              <w:marTop w:val="13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9719071">
          <w:marLeft w:val="0"/>
          <w:marRight w:val="0"/>
          <w:marTop w:val="780"/>
          <w:marBottom w:val="7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371257">
              <w:marLeft w:val="0"/>
              <w:marRight w:val="0"/>
              <w:marTop w:val="13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2900725">
          <w:marLeft w:val="0"/>
          <w:marRight w:val="0"/>
          <w:marTop w:val="450"/>
          <w:marBottom w:val="7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43704">
          <w:marLeft w:val="2550"/>
          <w:marRight w:val="2550"/>
          <w:marTop w:val="78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10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5895715">
          <w:marLeft w:val="2550"/>
          <w:marRight w:val="2550"/>
          <w:marTop w:val="135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114">
          <w:marLeft w:val="2550"/>
          <w:marRight w:val="2550"/>
          <w:marTop w:val="135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257545">
          <w:marLeft w:val="2550"/>
          <w:marRight w:val="2550"/>
          <w:marTop w:val="78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88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154163">
          <w:marLeft w:val="2550"/>
          <w:marRight w:val="2550"/>
          <w:marTop w:val="780"/>
          <w:marBottom w:val="795"/>
          <w:divBdr>
            <w:top w:val="single" w:sz="6" w:space="31" w:color="EEEEEE"/>
            <w:left w:val="none" w:sz="0" w:space="0" w:color="auto"/>
            <w:bottom w:val="single" w:sz="6" w:space="31" w:color="EEEEEE"/>
            <w:right w:val="none" w:sz="0" w:space="0" w:color="auto"/>
          </w:divBdr>
          <w:divsChild>
            <w:div w:id="1760445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1152091">
                  <w:marLeft w:val="0"/>
                  <w:marRight w:val="0"/>
                  <w:marTop w:val="4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4601778">
          <w:marLeft w:val="0"/>
          <w:marRight w:val="0"/>
          <w:marTop w:val="780"/>
          <w:marBottom w:val="7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714399">
              <w:marLeft w:val="0"/>
              <w:marRight w:val="0"/>
              <w:marTop w:val="13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828139">
          <w:marLeft w:val="0"/>
          <w:marRight w:val="0"/>
          <w:marTop w:val="780"/>
          <w:marBottom w:val="7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29957">
              <w:marLeft w:val="0"/>
              <w:marRight w:val="0"/>
              <w:marTop w:val="13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346414">
          <w:marLeft w:val="2550"/>
          <w:marRight w:val="2550"/>
          <w:marTop w:val="780"/>
          <w:marBottom w:val="795"/>
          <w:divBdr>
            <w:top w:val="single" w:sz="6" w:space="31" w:color="EEEEEE"/>
            <w:left w:val="none" w:sz="0" w:space="0" w:color="auto"/>
            <w:bottom w:val="single" w:sz="6" w:space="31" w:color="EEEEEE"/>
            <w:right w:val="none" w:sz="0" w:space="0" w:color="auto"/>
          </w:divBdr>
          <w:divsChild>
            <w:div w:id="1242760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48658">
                  <w:marLeft w:val="0"/>
                  <w:marRight w:val="0"/>
                  <w:marTop w:val="4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1586345">
          <w:marLeft w:val="2550"/>
          <w:marRight w:val="2550"/>
          <w:marTop w:val="780"/>
          <w:marBottom w:val="795"/>
          <w:divBdr>
            <w:top w:val="single" w:sz="6" w:space="31" w:color="EEEEEE"/>
            <w:left w:val="none" w:sz="0" w:space="0" w:color="auto"/>
            <w:bottom w:val="single" w:sz="6" w:space="31" w:color="EEEEEE"/>
            <w:right w:val="none" w:sz="0" w:space="0" w:color="auto"/>
          </w:divBdr>
          <w:divsChild>
            <w:div w:id="1657300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313553">
                  <w:marLeft w:val="0"/>
                  <w:marRight w:val="0"/>
                  <w:marTop w:val="4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259700">
          <w:marLeft w:val="2550"/>
          <w:marRight w:val="2550"/>
          <w:marTop w:val="780"/>
          <w:marBottom w:val="795"/>
          <w:divBdr>
            <w:top w:val="single" w:sz="6" w:space="31" w:color="EEEEEE"/>
            <w:left w:val="none" w:sz="0" w:space="0" w:color="auto"/>
            <w:bottom w:val="single" w:sz="6" w:space="31" w:color="EEEEEE"/>
            <w:right w:val="none" w:sz="0" w:space="0" w:color="auto"/>
          </w:divBdr>
          <w:divsChild>
            <w:div w:id="1511796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3162270">
                  <w:marLeft w:val="0"/>
                  <w:marRight w:val="0"/>
                  <w:marTop w:val="4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86103204">
          <w:marLeft w:val="2550"/>
          <w:marRight w:val="2550"/>
          <w:marTop w:val="780"/>
          <w:marBottom w:val="795"/>
          <w:divBdr>
            <w:top w:val="single" w:sz="6" w:space="31" w:color="EEEEEE"/>
            <w:left w:val="none" w:sz="0" w:space="0" w:color="auto"/>
            <w:bottom w:val="single" w:sz="6" w:space="31" w:color="EEEEEE"/>
            <w:right w:val="none" w:sz="0" w:space="0" w:color="auto"/>
          </w:divBdr>
          <w:divsChild>
            <w:div w:id="37253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555537">
                  <w:marLeft w:val="0"/>
                  <w:marRight w:val="0"/>
                  <w:marTop w:val="4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2055739">
          <w:marLeft w:val="0"/>
          <w:marRight w:val="0"/>
          <w:marTop w:val="780"/>
          <w:marBottom w:val="7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48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hyperlink" Target="http://ocw.mit.edu/courses/chemistry/5-111-principles-of-chemical-science-fall-2008/video-lectures/lecture-1/" TargetMode="External"/><Relationship Id="rId12" Type="http://schemas.openxmlformats.org/officeDocument/2006/relationships/hyperlink" Target="https://www.ispring.ru/elearning-insights/kak-bystro-zapisat-skrinkast/" TargetMode="External"/><Relationship Id="rId17" Type="http://schemas.openxmlformats.org/officeDocument/2006/relationships/hyperlink" Target="https://www.ispring.ru/elearning-insights/kak-vybrat-kameru-dlya-zapisi-videolektsiii/" TargetMode="External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://cnit.mpei.ac.ru/products/ivss/index.htm" TargetMode="External"/><Relationship Id="rId24" Type="http://schemas.openxmlformats.org/officeDocument/2006/relationships/image" Target="media/image15.png"/><Relationship Id="rId5" Type="http://schemas.openxmlformats.org/officeDocument/2006/relationships/image" Target="media/image1.jpeg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5.jpe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hyperlink" Target="https://glvrd.ru/" TargetMode="External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22</Pages>
  <Words>3237</Words>
  <Characters>18451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21645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Aabaeva</cp:lastModifiedBy>
  <cp:revision>5</cp:revision>
  <dcterms:created xsi:type="dcterms:W3CDTF">2018-12-04T10:54:00Z</dcterms:created>
  <dcterms:modified xsi:type="dcterms:W3CDTF">2018-12-06T03:11:00Z</dcterms:modified>
</cp:coreProperties>
</file>